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35CD9C" w14:textId="77777777" w:rsidR="001E5B10" w:rsidRDefault="00000000">
      <w:pPr>
        <w:spacing w:line="240" w:lineRule="auto"/>
        <w:jc w:val="center"/>
        <w:rPr>
          <w:b/>
        </w:rPr>
      </w:pPr>
      <w:r>
        <w:rPr>
          <w:b/>
        </w:rPr>
        <w:t>TIMESHARE PUBLIC REPORT (DISCLOSURE REPORT)</w:t>
      </w:r>
    </w:p>
    <w:p w14:paraId="7B1D9191" w14:textId="77777777" w:rsidR="001E5B10" w:rsidRDefault="001E5B10">
      <w:pPr>
        <w:rPr>
          <w:sz w:val="20"/>
          <w:szCs w:val="20"/>
        </w:rPr>
      </w:pPr>
    </w:p>
    <w:tbl>
      <w:tblPr>
        <w:tblStyle w:val="a0"/>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650"/>
        <w:gridCol w:w="1935"/>
        <w:gridCol w:w="3600"/>
      </w:tblGrid>
      <w:tr w:rsidR="001E5B10" w14:paraId="48D1D555" w14:textId="77777777">
        <w:trPr>
          <w:trHeight w:val="286"/>
          <w:jc w:val="center"/>
        </w:trPr>
        <w:tc>
          <w:tcPr>
            <w:tcW w:w="10755" w:type="dxa"/>
            <w:gridSpan w:val="4"/>
            <w:shd w:val="clear" w:color="auto" w:fill="369992"/>
            <w:tcMar>
              <w:top w:w="86" w:type="dxa"/>
              <w:left w:w="86" w:type="dxa"/>
              <w:bottom w:w="86" w:type="dxa"/>
              <w:right w:w="86" w:type="dxa"/>
            </w:tcMar>
          </w:tcPr>
          <w:p w14:paraId="386654D9" w14:textId="77777777" w:rsidR="001E5B10" w:rsidRDefault="00000000">
            <w:pPr>
              <w:widowControl w:val="0"/>
              <w:spacing w:line="240" w:lineRule="auto"/>
              <w:rPr>
                <w:b/>
                <w:color w:val="FFFFFF"/>
                <w:sz w:val="20"/>
                <w:szCs w:val="20"/>
              </w:rPr>
            </w:pPr>
            <w:r>
              <w:rPr>
                <w:b/>
                <w:color w:val="FFFFFF"/>
                <w:sz w:val="20"/>
                <w:szCs w:val="20"/>
              </w:rPr>
              <w:t>TIMESHARE INFORMATION</w:t>
            </w:r>
          </w:p>
        </w:tc>
      </w:tr>
      <w:tr w:rsidR="001E5B10" w14:paraId="4456E162" w14:textId="77777777">
        <w:trPr>
          <w:trHeight w:val="286"/>
          <w:jc w:val="center"/>
        </w:trPr>
        <w:tc>
          <w:tcPr>
            <w:tcW w:w="10755" w:type="dxa"/>
            <w:gridSpan w:val="4"/>
            <w:shd w:val="clear" w:color="auto" w:fill="auto"/>
            <w:tcMar>
              <w:top w:w="43" w:type="dxa"/>
              <w:left w:w="43" w:type="dxa"/>
              <w:bottom w:w="43" w:type="dxa"/>
              <w:right w:w="43" w:type="dxa"/>
            </w:tcMar>
          </w:tcPr>
          <w:p w14:paraId="34F2092D" w14:textId="77777777" w:rsidR="001E5B10" w:rsidRDefault="00000000">
            <w:pPr>
              <w:widowControl w:val="0"/>
              <w:spacing w:line="240" w:lineRule="auto"/>
              <w:rPr>
                <w:sz w:val="20"/>
                <w:szCs w:val="20"/>
              </w:rPr>
            </w:pPr>
            <w:r>
              <w:rPr>
                <w:sz w:val="20"/>
                <w:szCs w:val="20"/>
              </w:rPr>
              <w:t>Legal Name:</w:t>
            </w:r>
          </w:p>
        </w:tc>
      </w:tr>
      <w:tr w:rsidR="001E5B10" w14:paraId="358BD170" w14:textId="77777777">
        <w:trPr>
          <w:trHeight w:val="286"/>
          <w:jc w:val="center"/>
        </w:trPr>
        <w:tc>
          <w:tcPr>
            <w:tcW w:w="10755" w:type="dxa"/>
            <w:gridSpan w:val="4"/>
            <w:shd w:val="clear" w:color="auto" w:fill="auto"/>
            <w:tcMar>
              <w:top w:w="43" w:type="dxa"/>
              <w:left w:w="43" w:type="dxa"/>
              <w:bottom w:w="43" w:type="dxa"/>
              <w:right w:w="43" w:type="dxa"/>
            </w:tcMar>
          </w:tcPr>
          <w:p w14:paraId="541144DE" w14:textId="77777777" w:rsidR="001E5B10" w:rsidRDefault="00000000">
            <w:pPr>
              <w:widowControl w:val="0"/>
              <w:spacing w:line="240" w:lineRule="auto"/>
              <w:rPr>
                <w:sz w:val="20"/>
                <w:szCs w:val="20"/>
              </w:rPr>
            </w:pPr>
            <w:r>
              <w:rPr>
                <w:sz w:val="20"/>
                <w:szCs w:val="20"/>
              </w:rPr>
              <w:t>Marketing Name:</w:t>
            </w:r>
          </w:p>
        </w:tc>
      </w:tr>
      <w:tr w:rsidR="001E5B10" w14:paraId="49349D34" w14:textId="77777777">
        <w:trPr>
          <w:trHeight w:val="286"/>
          <w:jc w:val="center"/>
        </w:trPr>
        <w:tc>
          <w:tcPr>
            <w:tcW w:w="5220" w:type="dxa"/>
            <w:gridSpan w:val="2"/>
            <w:shd w:val="clear" w:color="auto" w:fill="auto"/>
            <w:tcMar>
              <w:top w:w="43" w:type="dxa"/>
              <w:left w:w="43" w:type="dxa"/>
              <w:bottom w:w="43" w:type="dxa"/>
              <w:right w:w="43" w:type="dxa"/>
            </w:tcMar>
          </w:tcPr>
          <w:p w14:paraId="4FEE98E4" w14:textId="77777777" w:rsidR="001E5B10" w:rsidRDefault="00000000">
            <w:pPr>
              <w:widowControl w:val="0"/>
              <w:spacing w:line="240" w:lineRule="auto"/>
              <w:rPr>
                <w:sz w:val="20"/>
                <w:szCs w:val="20"/>
              </w:rPr>
            </w:pPr>
            <w:r>
              <w:rPr>
                <w:sz w:val="20"/>
                <w:szCs w:val="20"/>
              </w:rPr>
              <w:t>Registration Number:</w:t>
            </w:r>
          </w:p>
        </w:tc>
        <w:tc>
          <w:tcPr>
            <w:tcW w:w="5535" w:type="dxa"/>
            <w:gridSpan w:val="2"/>
            <w:shd w:val="clear" w:color="auto" w:fill="auto"/>
            <w:tcMar>
              <w:top w:w="43" w:type="dxa"/>
              <w:left w:w="43" w:type="dxa"/>
              <w:bottom w:w="43" w:type="dxa"/>
              <w:right w:w="43" w:type="dxa"/>
            </w:tcMar>
          </w:tcPr>
          <w:p w14:paraId="0F6C4F8D" w14:textId="77777777" w:rsidR="001E5B10" w:rsidRDefault="00000000">
            <w:pPr>
              <w:widowControl w:val="0"/>
              <w:spacing w:line="240" w:lineRule="auto"/>
              <w:rPr>
                <w:sz w:val="20"/>
                <w:szCs w:val="20"/>
              </w:rPr>
            </w:pPr>
            <w:r>
              <w:rPr>
                <w:sz w:val="20"/>
                <w:szCs w:val="20"/>
              </w:rPr>
              <w:t>Effective Date:</w:t>
            </w:r>
          </w:p>
        </w:tc>
      </w:tr>
      <w:tr w:rsidR="001E5B10" w14:paraId="76BFF609" w14:textId="77777777">
        <w:trPr>
          <w:trHeight w:val="286"/>
          <w:jc w:val="center"/>
        </w:trPr>
        <w:tc>
          <w:tcPr>
            <w:tcW w:w="10755" w:type="dxa"/>
            <w:gridSpan w:val="4"/>
            <w:shd w:val="clear" w:color="auto" w:fill="auto"/>
            <w:tcMar>
              <w:top w:w="43" w:type="dxa"/>
              <w:left w:w="43" w:type="dxa"/>
              <w:bottom w:w="43" w:type="dxa"/>
              <w:right w:w="43" w:type="dxa"/>
            </w:tcMar>
          </w:tcPr>
          <w:p w14:paraId="027FAA96" w14:textId="77777777" w:rsidR="001E5B10" w:rsidRDefault="00000000">
            <w:pPr>
              <w:widowControl w:val="0"/>
              <w:spacing w:line="240" w:lineRule="auto"/>
              <w:rPr>
                <w:sz w:val="20"/>
                <w:szCs w:val="20"/>
              </w:rPr>
            </w:pPr>
            <w:r>
              <w:rPr>
                <w:sz w:val="20"/>
                <w:szCs w:val="20"/>
              </w:rPr>
              <w:t>Developer Name:</w:t>
            </w:r>
          </w:p>
        </w:tc>
      </w:tr>
      <w:tr w:rsidR="001E5B10" w14:paraId="0D01A6BE" w14:textId="77777777">
        <w:trPr>
          <w:trHeight w:val="286"/>
          <w:jc w:val="center"/>
        </w:trPr>
        <w:tc>
          <w:tcPr>
            <w:tcW w:w="10755" w:type="dxa"/>
            <w:gridSpan w:val="4"/>
            <w:shd w:val="clear" w:color="auto" w:fill="auto"/>
            <w:tcMar>
              <w:top w:w="43" w:type="dxa"/>
              <w:left w:w="43" w:type="dxa"/>
              <w:bottom w:w="43" w:type="dxa"/>
              <w:right w:w="43" w:type="dxa"/>
            </w:tcMar>
          </w:tcPr>
          <w:p w14:paraId="3D4EA44B" w14:textId="77777777" w:rsidR="001E5B10" w:rsidRDefault="00000000">
            <w:pPr>
              <w:widowControl w:val="0"/>
              <w:spacing w:line="240" w:lineRule="auto"/>
              <w:rPr>
                <w:sz w:val="20"/>
                <w:szCs w:val="20"/>
              </w:rPr>
            </w:pPr>
            <w:r>
              <w:rPr>
                <w:sz w:val="20"/>
                <w:szCs w:val="20"/>
              </w:rPr>
              <w:t>Developer Address:</w:t>
            </w:r>
          </w:p>
        </w:tc>
      </w:tr>
      <w:tr w:rsidR="001E5B10" w14:paraId="67D60A41" w14:textId="77777777">
        <w:trPr>
          <w:trHeight w:val="286"/>
          <w:jc w:val="center"/>
        </w:trPr>
        <w:tc>
          <w:tcPr>
            <w:tcW w:w="3570" w:type="dxa"/>
            <w:shd w:val="clear" w:color="auto" w:fill="auto"/>
            <w:tcMar>
              <w:top w:w="43" w:type="dxa"/>
              <w:left w:w="43" w:type="dxa"/>
              <w:bottom w:w="43" w:type="dxa"/>
              <w:right w:w="43" w:type="dxa"/>
            </w:tcMar>
          </w:tcPr>
          <w:p w14:paraId="1366842B" w14:textId="77777777" w:rsidR="001E5B10" w:rsidRDefault="00000000">
            <w:pPr>
              <w:widowControl w:val="0"/>
              <w:spacing w:line="240" w:lineRule="auto"/>
              <w:rPr>
                <w:sz w:val="20"/>
                <w:szCs w:val="20"/>
              </w:rPr>
            </w:pPr>
            <w:r>
              <w:rPr>
                <w:sz w:val="20"/>
                <w:szCs w:val="20"/>
              </w:rPr>
              <w:t>City:</w:t>
            </w:r>
          </w:p>
        </w:tc>
        <w:tc>
          <w:tcPr>
            <w:tcW w:w="3585" w:type="dxa"/>
            <w:gridSpan w:val="2"/>
            <w:shd w:val="clear" w:color="auto" w:fill="auto"/>
            <w:tcMar>
              <w:top w:w="43" w:type="dxa"/>
              <w:left w:w="43" w:type="dxa"/>
              <w:bottom w:w="43" w:type="dxa"/>
              <w:right w:w="43" w:type="dxa"/>
            </w:tcMar>
          </w:tcPr>
          <w:p w14:paraId="5EE9217D" w14:textId="77777777" w:rsidR="001E5B10" w:rsidRDefault="00000000">
            <w:pPr>
              <w:widowControl w:val="0"/>
              <w:spacing w:line="240" w:lineRule="auto"/>
              <w:rPr>
                <w:sz w:val="18"/>
                <w:szCs w:val="18"/>
              </w:rPr>
            </w:pPr>
            <w:r>
              <w:rPr>
                <w:sz w:val="18"/>
                <w:szCs w:val="18"/>
              </w:rPr>
              <w:t>State:</w:t>
            </w:r>
          </w:p>
        </w:tc>
        <w:tc>
          <w:tcPr>
            <w:tcW w:w="3600" w:type="dxa"/>
            <w:shd w:val="clear" w:color="auto" w:fill="auto"/>
            <w:tcMar>
              <w:top w:w="43" w:type="dxa"/>
              <w:left w:w="43" w:type="dxa"/>
              <w:bottom w:w="43" w:type="dxa"/>
              <w:right w:w="43" w:type="dxa"/>
            </w:tcMar>
          </w:tcPr>
          <w:p w14:paraId="30B69745" w14:textId="77777777" w:rsidR="001E5B10" w:rsidRDefault="00000000">
            <w:pPr>
              <w:widowControl w:val="0"/>
              <w:spacing w:line="240" w:lineRule="auto"/>
              <w:rPr>
                <w:sz w:val="18"/>
                <w:szCs w:val="18"/>
              </w:rPr>
            </w:pPr>
            <w:r>
              <w:rPr>
                <w:sz w:val="18"/>
                <w:szCs w:val="18"/>
              </w:rPr>
              <w:t>ZIP:</w:t>
            </w:r>
          </w:p>
        </w:tc>
      </w:tr>
    </w:tbl>
    <w:p w14:paraId="195457CD" w14:textId="77777777" w:rsidR="001E5B10" w:rsidRDefault="001E5B10">
      <w:pPr>
        <w:rPr>
          <w:b/>
        </w:rPr>
      </w:pPr>
    </w:p>
    <w:p w14:paraId="53B9146F" w14:textId="77777777" w:rsidR="001E5B10" w:rsidRDefault="00000000">
      <w:pPr>
        <w:pBdr>
          <w:top w:val="nil"/>
          <w:left w:val="nil"/>
          <w:bottom w:val="nil"/>
          <w:right w:val="nil"/>
          <w:between w:val="nil"/>
        </w:pBdr>
        <w:spacing w:line="240" w:lineRule="auto"/>
        <w:jc w:val="center"/>
        <w:rPr>
          <w:b/>
        </w:rPr>
      </w:pPr>
      <w:r>
        <w:rPr>
          <w:b/>
        </w:rPr>
        <w:t>PROPERTY REPORT DISCLAIMER</w:t>
      </w:r>
    </w:p>
    <w:p w14:paraId="7E51D2AB" w14:textId="77777777" w:rsidR="001E5B10" w:rsidRDefault="001E5B10">
      <w:pPr>
        <w:rPr>
          <w:b/>
        </w:rPr>
      </w:pPr>
    </w:p>
    <w:p w14:paraId="240BDCFD" w14:textId="77777777" w:rsidR="001E5B10" w:rsidRDefault="00000000">
      <w:pPr>
        <w:rPr>
          <w:sz w:val="20"/>
          <w:szCs w:val="20"/>
        </w:rPr>
      </w:pPr>
      <w:r>
        <w:rPr>
          <w:sz w:val="20"/>
          <w:szCs w:val="20"/>
        </w:rPr>
        <w:t xml:space="preserve">This report is NOT A RECOMMENDATION NOR AN ENDORSEMENT OF THIS LAND, by the State of Arizona, but is provided for informational purposes ONLY. The report reflects information provided by the timeshare developer, and obtained by the Arizona Department of Real Estate (ADRE), in the review process in accordance with the provisions of Title 32, Chapter 20, Article 9, of the Arizona Revised Statutes, as amended. NOTE: The information in this report may not have been verified by the Department. Information has been accepted by the Department as true and accurate, based on the attestation of the developer and/or the developer’s agents. The Purchaser should verify all facts before signing any documents. The Department has not determined the quality or quantity of any improvement or structure, and does not assume responsibility in either event. </w:t>
      </w:r>
    </w:p>
    <w:p w14:paraId="76299AEB" w14:textId="77777777" w:rsidR="001E5B10" w:rsidRDefault="001E5B10">
      <w:pPr>
        <w:rPr>
          <w:sz w:val="20"/>
          <w:szCs w:val="20"/>
        </w:rPr>
      </w:pPr>
    </w:p>
    <w:p w14:paraId="35290E60" w14:textId="77777777" w:rsidR="001E5B10" w:rsidRDefault="00000000">
      <w:pPr>
        <w:pBdr>
          <w:top w:val="nil"/>
          <w:left w:val="nil"/>
          <w:bottom w:val="nil"/>
          <w:right w:val="nil"/>
          <w:between w:val="nil"/>
        </w:pBdr>
        <w:spacing w:line="240" w:lineRule="auto"/>
        <w:jc w:val="center"/>
        <w:rPr>
          <w:b/>
        </w:rPr>
      </w:pPr>
      <w:r>
        <w:rPr>
          <w:b/>
        </w:rPr>
        <w:t>TIMESHARE PUBLIC DISCLOSURE REPORT</w:t>
      </w:r>
    </w:p>
    <w:p w14:paraId="03194D06" w14:textId="77777777" w:rsidR="001E5B10" w:rsidRDefault="001E5B10">
      <w:pPr>
        <w:pBdr>
          <w:top w:val="nil"/>
          <w:left w:val="nil"/>
          <w:bottom w:val="nil"/>
          <w:right w:val="nil"/>
          <w:between w:val="nil"/>
        </w:pBdr>
        <w:spacing w:line="240" w:lineRule="auto"/>
        <w:jc w:val="center"/>
        <w:rPr>
          <w:b/>
        </w:rPr>
      </w:pPr>
    </w:p>
    <w:p w14:paraId="7CAC91FA" w14:textId="77777777" w:rsidR="001E5B10" w:rsidRDefault="00000000">
      <w:pPr>
        <w:pBdr>
          <w:top w:val="nil"/>
          <w:left w:val="nil"/>
          <w:bottom w:val="nil"/>
          <w:right w:val="nil"/>
          <w:between w:val="nil"/>
        </w:pBdr>
        <w:spacing w:line="240" w:lineRule="auto"/>
        <w:rPr>
          <w:sz w:val="20"/>
          <w:szCs w:val="20"/>
        </w:rPr>
      </w:pPr>
      <w:r>
        <w:rPr>
          <w:sz w:val="20"/>
          <w:szCs w:val="20"/>
        </w:rPr>
        <w:t>Requires:</w:t>
      </w:r>
    </w:p>
    <w:p w14:paraId="036929E0" w14:textId="77777777" w:rsidR="001E5B10" w:rsidRDefault="001E5B10">
      <w:pPr>
        <w:pBdr>
          <w:top w:val="nil"/>
          <w:left w:val="nil"/>
          <w:bottom w:val="nil"/>
          <w:right w:val="nil"/>
          <w:between w:val="nil"/>
        </w:pBdr>
        <w:spacing w:line="240" w:lineRule="auto"/>
        <w:rPr>
          <w:sz w:val="20"/>
          <w:szCs w:val="20"/>
        </w:rPr>
      </w:pPr>
    </w:p>
    <w:p w14:paraId="747818C4" w14:textId="77777777" w:rsidR="001E5B10" w:rsidRDefault="00000000">
      <w:pPr>
        <w:numPr>
          <w:ilvl w:val="0"/>
          <w:numId w:val="1"/>
        </w:numPr>
        <w:pBdr>
          <w:top w:val="nil"/>
          <w:left w:val="nil"/>
          <w:bottom w:val="nil"/>
          <w:right w:val="nil"/>
          <w:between w:val="nil"/>
        </w:pBdr>
        <w:spacing w:line="240" w:lineRule="auto"/>
        <w:rPr>
          <w:sz w:val="20"/>
          <w:szCs w:val="20"/>
        </w:rPr>
      </w:pPr>
      <w:r>
        <w:rPr>
          <w:sz w:val="20"/>
          <w:szCs w:val="20"/>
        </w:rPr>
        <w:t>Purchaser(s) BE GIVEN this Timeshare Public Disclosure Report in paper format.</w:t>
      </w:r>
    </w:p>
    <w:p w14:paraId="3E5AFF5B" w14:textId="77777777" w:rsidR="001E5B10" w:rsidRDefault="00000000">
      <w:pPr>
        <w:numPr>
          <w:ilvl w:val="0"/>
          <w:numId w:val="1"/>
        </w:numPr>
        <w:pBdr>
          <w:top w:val="nil"/>
          <w:left w:val="nil"/>
          <w:bottom w:val="nil"/>
          <w:right w:val="nil"/>
          <w:between w:val="nil"/>
        </w:pBdr>
        <w:spacing w:line="240" w:lineRule="auto"/>
        <w:rPr>
          <w:sz w:val="20"/>
          <w:szCs w:val="20"/>
        </w:rPr>
      </w:pPr>
      <w:r>
        <w:rPr>
          <w:sz w:val="20"/>
          <w:szCs w:val="20"/>
        </w:rPr>
        <w:t>Purchaser(s) MUST SIGN A paper RECEIPT indicating that Purchaser(s) received this report.</w:t>
      </w:r>
    </w:p>
    <w:p w14:paraId="44030C1E" w14:textId="77777777" w:rsidR="001E5B10" w:rsidRDefault="001E5B10">
      <w:pPr>
        <w:pBdr>
          <w:top w:val="nil"/>
          <w:left w:val="nil"/>
          <w:bottom w:val="nil"/>
          <w:right w:val="nil"/>
          <w:between w:val="nil"/>
        </w:pBdr>
        <w:spacing w:line="240" w:lineRule="auto"/>
        <w:rPr>
          <w:sz w:val="20"/>
          <w:szCs w:val="20"/>
        </w:rPr>
      </w:pPr>
    </w:p>
    <w:p w14:paraId="43F4AE5E" w14:textId="77777777" w:rsidR="001E5B10" w:rsidRDefault="00000000">
      <w:pPr>
        <w:pBdr>
          <w:top w:val="nil"/>
          <w:left w:val="nil"/>
          <w:bottom w:val="nil"/>
          <w:right w:val="nil"/>
          <w:between w:val="nil"/>
        </w:pBdr>
        <w:spacing w:line="240" w:lineRule="auto"/>
        <w:rPr>
          <w:sz w:val="20"/>
          <w:szCs w:val="20"/>
        </w:rPr>
      </w:pPr>
      <w:r>
        <w:rPr>
          <w:sz w:val="20"/>
          <w:szCs w:val="20"/>
        </w:rPr>
        <w:t>Recommends:</w:t>
      </w:r>
    </w:p>
    <w:p w14:paraId="1CD23354" w14:textId="77777777" w:rsidR="001E5B10" w:rsidRDefault="001E5B10">
      <w:pPr>
        <w:pBdr>
          <w:top w:val="nil"/>
          <w:left w:val="nil"/>
          <w:bottom w:val="nil"/>
          <w:right w:val="nil"/>
          <w:between w:val="nil"/>
        </w:pBdr>
        <w:spacing w:line="240" w:lineRule="auto"/>
        <w:rPr>
          <w:sz w:val="20"/>
          <w:szCs w:val="20"/>
        </w:rPr>
      </w:pPr>
    </w:p>
    <w:p w14:paraId="4707D590" w14:textId="77777777" w:rsidR="001E5B10" w:rsidRDefault="00000000">
      <w:pPr>
        <w:numPr>
          <w:ilvl w:val="0"/>
          <w:numId w:val="4"/>
        </w:numPr>
        <w:pBdr>
          <w:top w:val="nil"/>
          <w:left w:val="nil"/>
          <w:bottom w:val="nil"/>
          <w:right w:val="nil"/>
          <w:between w:val="nil"/>
        </w:pBdr>
        <w:spacing w:line="240" w:lineRule="auto"/>
        <w:rPr>
          <w:sz w:val="20"/>
          <w:szCs w:val="20"/>
        </w:rPr>
      </w:pPr>
      <w:r>
        <w:rPr>
          <w:sz w:val="20"/>
          <w:szCs w:val="20"/>
        </w:rPr>
        <w:t>Purchaser(s) NOT SIGN ANY AGREEMENT before having read this report.</w:t>
      </w:r>
    </w:p>
    <w:p w14:paraId="1298CA0F" w14:textId="77777777" w:rsidR="001E5B10" w:rsidRDefault="00000000">
      <w:pPr>
        <w:numPr>
          <w:ilvl w:val="0"/>
          <w:numId w:val="4"/>
        </w:numPr>
        <w:pBdr>
          <w:top w:val="nil"/>
          <w:left w:val="nil"/>
          <w:bottom w:val="nil"/>
          <w:right w:val="nil"/>
          <w:between w:val="nil"/>
        </w:pBdr>
        <w:spacing w:line="240" w:lineRule="auto"/>
        <w:rPr>
          <w:sz w:val="20"/>
          <w:szCs w:val="20"/>
        </w:rPr>
      </w:pPr>
      <w:r>
        <w:rPr>
          <w:sz w:val="20"/>
          <w:szCs w:val="20"/>
        </w:rPr>
        <w:t>Purchaser(s) personally see an ACCURATE REPRESENTATION of the unit Purchaser(s) is interested in BEFORE SIGNING any document for purchase or lease.</w:t>
      </w:r>
    </w:p>
    <w:p w14:paraId="0A8C65A3" w14:textId="77777777" w:rsidR="001E5B10" w:rsidRDefault="001E5B10">
      <w:pPr>
        <w:pBdr>
          <w:top w:val="nil"/>
          <w:left w:val="nil"/>
          <w:bottom w:val="nil"/>
          <w:right w:val="nil"/>
          <w:between w:val="nil"/>
        </w:pBdr>
        <w:spacing w:line="240" w:lineRule="auto"/>
        <w:rPr>
          <w:sz w:val="20"/>
          <w:szCs w:val="20"/>
        </w:rPr>
      </w:pPr>
    </w:p>
    <w:p w14:paraId="4723DCEE" w14:textId="77777777" w:rsidR="001E5B10" w:rsidRDefault="00000000">
      <w:pPr>
        <w:pBdr>
          <w:top w:val="nil"/>
          <w:left w:val="nil"/>
          <w:bottom w:val="nil"/>
          <w:right w:val="nil"/>
          <w:between w:val="nil"/>
        </w:pBdr>
        <w:spacing w:line="240" w:lineRule="auto"/>
        <w:jc w:val="center"/>
        <w:rPr>
          <w:b/>
        </w:rPr>
      </w:pPr>
      <w:r>
        <w:br w:type="page"/>
      </w:r>
    </w:p>
    <w:p w14:paraId="45DF7193" w14:textId="77777777" w:rsidR="001E5B10" w:rsidRDefault="00000000">
      <w:pPr>
        <w:pBdr>
          <w:top w:val="nil"/>
          <w:left w:val="nil"/>
          <w:bottom w:val="nil"/>
          <w:right w:val="nil"/>
          <w:between w:val="nil"/>
        </w:pBdr>
        <w:spacing w:line="240" w:lineRule="auto"/>
        <w:jc w:val="center"/>
        <w:rPr>
          <w:b/>
        </w:rPr>
      </w:pPr>
      <w:r>
        <w:rPr>
          <w:b/>
        </w:rPr>
        <w:lastRenderedPageBreak/>
        <w:t>ARIZONA LAW STATES</w:t>
      </w:r>
    </w:p>
    <w:p w14:paraId="2814E973" w14:textId="77777777" w:rsidR="001E5B10" w:rsidRDefault="001E5B10">
      <w:pPr>
        <w:pBdr>
          <w:top w:val="nil"/>
          <w:left w:val="nil"/>
          <w:bottom w:val="nil"/>
          <w:right w:val="nil"/>
          <w:between w:val="nil"/>
        </w:pBdr>
        <w:spacing w:line="240" w:lineRule="auto"/>
        <w:jc w:val="center"/>
        <w:rPr>
          <w:b/>
        </w:rPr>
      </w:pPr>
    </w:p>
    <w:p w14:paraId="454C9A79" w14:textId="77777777" w:rsidR="001E5B10" w:rsidRDefault="00000000">
      <w:pPr>
        <w:numPr>
          <w:ilvl w:val="0"/>
          <w:numId w:val="3"/>
        </w:numPr>
        <w:pBdr>
          <w:top w:val="nil"/>
          <w:left w:val="nil"/>
          <w:bottom w:val="nil"/>
          <w:right w:val="nil"/>
          <w:between w:val="nil"/>
        </w:pBdr>
        <w:spacing w:line="240" w:lineRule="auto"/>
        <w:rPr>
          <w:b/>
          <w:sz w:val="20"/>
          <w:szCs w:val="20"/>
        </w:rPr>
      </w:pPr>
      <w:r>
        <w:rPr>
          <w:b/>
          <w:sz w:val="20"/>
          <w:szCs w:val="20"/>
        </w:rPr>
        <w:t xml:space="preserve">ARIZONA PUBLIC REPORT REQUIREMENT: </w:t>
      </w:r>
    </w:p>
    <w:p w14:paraId="26CEE88E" w14:textId="77777777" w:rsidR="001E5B10" w:rsidRDefault="001E5B10">
      <w:pPr>
        <w:pBdr>
          <w:top w:val="nil"/>
          <w:left w:val="nil"/>
          <w:bottom w:val="nil"/>
          <w:right w:val="nil"/>
          <w:between w:val="nil"/>
        </w:pBdr>
        <w:spacing w:line="240" w:lineRule="auto"/>
        <w:rPr>
          <w:b/>
          <w:sz w:val="20"/>
          <w:szCs w:val="20"/>
        </w:rPr>
      </w:pPr>
    </w:p>
    <w:p w14:paraId="6ABC45D5" w14:textId="77777777" w:rsidR="001E5B10" w:rsidRDefault="00000000">
      <w:pPr>
        <w:pBdr>
          <w:top w:val="nil"/>
          <w:left w:val="nil"/>
          <w:bottom w:val="nil"/>
          <w:right w:val="nil"/>
          <w:between w:val="nil"/>
        </w:pBdr>
        <w:spacing w:line="240" w:lineRule="auto"/>
        <w:ind w:left="360"/>
        <w:rPr>
          <w:sz w:val="20"/>
          <w:szCs w:val="20"/>
        </w:rPr>
      </w:pPr>
      <w:r>
        <w:rPr>
          <w:sz w:val="20"/>
          <w:szCs w:val="20"/>
        </w:rPr>
        <w:t>A person shall not sell or lease, or offer for sale or lease in this state twelve or more time-share intervals without first obtaining a Public Disclosure Report from the Commissioner. Unless exempt, any sale or lease of time-share interests in a timeshare plan that consists of twelve or more timeshare interests before issuance of the public disclosure report, or issuance of authorization to conduct pre-sales, or a failure to deliver the public disclosure report to a Purchaser or Lessee, renders the sale or lease rescindable by the Purchaser or Lessee. An action by the Purchaser to rescind such a transaction must be brought within three years of the date of the execution of the purchase or lease agreement by the Purchaser. In any rescission action, the prevailing party is entitled to reasonable attorney fees as determined by the court. A.R.S. 32-2197.09.</w:t>
      </w:r>
    </w:p>
    <w:p w14:paraId="53CFE9B3" w14:textId="77777777" w:rsidR="001E5B10" w:rsidRDefault="001E5B10">
      <w:pPr>
        <w:pBdr>
          <w:top w:val="nil"/>
          <w:left w:val="nil"/>
          <w:bottom w:val="nil"/>
          <w:right w:val="nil"/>
          <w:between w:val="nil"/>
        </w:pBdr>
        <w:spacing w:line="240" w:lineRule="auto"/>
        <w:rPr>
          <w:sz w:val="20"/>
          <w:szCs w:val="20"/>
        </w:rPr>
      </w:pPr>
    </w:p>
    <w:p w14:paraId="6A455263" w14:textId="77777777" w:rsidR="001E5B10" w:rsidRDefault="00000000">
      <w:pPr>
        <w:numPr>
          <w:ilvl w:val="0"/>
          <w:numId w:val="3"/>
        </w:numPr>
        <w:pBdr>
          <w:top w:val="nil"/>
          <w:left w:val="nil"/>
          <w:bottom w:val="nil"/>
          <w:right w:val="nil"/>
          <w:between w:val="nil"/>
        </w:pBdr>
        <w:spacing w:line="240" w:lineRule="auto"/>
        <w:rPr>
          <w:b/>
          <w:sz w:val="20"/>
          <w:szCs w:val="20"/>
        </w:rPr>
      </w:pPr>
      <w:r>
        <w:rPr>
          <w:b/>
          <w:sz w:val="20"/>
          <w:szCs w:val="20"/>
        </w:rPr>
        <w:t>PURCHASER’S RIGHT TO RESCIND:</w:t>
      </w:r>
    </w:p>
    <w:p w14:paraId="0076A26B" w14:textId="77777777" w:rsidR="001E5B10" w:rsidRDefault="001E5B10">
      <w:pPr>
        <w:pBdr>
          <w:top w:val="nil"/>
          <w:left w:val="nil"/>
          <w:bottom w:val="nil"/>
          <w:right w:val="nil"/>
          <w:between w:val="nil"/>
        </w:pBdr>
        <w:spacing w:line="240" w:lineRule="auto"/>
        <w:rPr>
          <w:sz w:val="20"/>
          <w:szCs w:val="20"/>
        </w:rPr>
      </w:pPr>
    </w:p>
    <w:p w14:paraId="62419F69" w14:textId="77777777" w:rsidR="001E5B10" w:rsidRDefault="00000000">
      <w:pPr>
        <w:pBdr>
          <w:top w:val="nil"/>
          <w:left w:val="nil"/>
          <w:bottom w:val="nil"/>
          <w:right w:val="nil"/>
          <w:between w:val="nil"/>
        </w:pBdr>
        <w:spacing w:line="240" w:lineRule="auto"/>
        <w:ind w:left="360"/>
        <w:rPr>
          <w:sz w:val="20"/>
          <w:szCs w:val="20"/>
        </w:rPr>
      </w:pPr>
      <w:r>
        <w:rPr>
          <w:sz w:val="20"/>
          <w:szCs w:val="20"/>
        </w:rPr>
        <w:t xml:space="preserve">Notwithstanding any other statements in Purchase Agreement, Purchaser(s) has the legal right to rescind the Agreement without penalty or obligation, or cause of any kind, by midnight on the tenth (10th) calendar day, or any longer period of time allowed in this agreement, following the day the Purchaser(s) executed the Purchase Agreement, by sending or delivering a written notice of rescission to the Seller to the following address: </w:t>
      </w:r>
    </w:p>
    <w:p w14:paraId="0A8D765C" w14:textId="77777777" w:rsidR="001E5B10" w:rsidRDefault="001E5B10">
      <w:pPr>
        <w:rPr>
          <w:sz w:val="20"/>
          <w:szCs w:val="20"/>
        </w:rPr>
      </w:pPr>
    </w:p>
    <w:tbl>
      <w:tblPr>
        <w:tblStyle w:val="a1"/>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585"/>
        <w:gridCol w:w="3630"/>
      </w:tblGrid>
      <w:tr w:rsidR="001E5B10" w14:paraId="270F6817" w14:textId="77777777">
        <w:trPr>
          <w:trHeight w:val="274"/>
          <w:jc w:val="center"/>
        </w:trPr>
        <w:tc>
          <w:tcPr>
            <w:tcW w:w="10755" w:type="dxa"/>
            <w:gridSpan w:val="3"/>
            <w:shd w:val="clear" w:color="auto" w:fill="369992"/>
            <w:tcMar>
              <w:top w:w="43" w:type="dxa"/>
              <w:left w:w="43" w:type="dxa"/>
              <w:bottom w:w="43" w:type="dxa"/>
              <w:right w:w="43" w:type="dxa"/>
            </w:tcMar>
          </w:tcPr>
          <w:p w14:paraId="700265FC" w14:textId="77777777" w:rsidR="001E5B10" w:rsidRDefault="00000000">
            <w:pPr>
              <w:widowControl w:val="0"/>
              <w:spacing w:line="240" w:lineRule="auto"/>
              <w:rPr>
                <w:b/>
                <w:color w:val="FFFFFF"/>
                <w:sz w:val="20"/>
                <w:szCs w:val="20"/>
              </w:rPr>
            </w:pPr>
            <w:r>
              <w:rPr>
                <w:b/>
                <w:color w:val="FFFFFF"/>
                <w:sz w:val="20"/>
                <w:szCs w:val="20"/>
              </w:rPr>
              <w:t>RESCISSION ADDRESS</w:t>
            </w:r>
          </w:p>
        </w:tc>
      </w:tr>
      <w:tr w:rsidR="001E5B10" w14:paraId="78F2CFD7" w14:textId="77777777">
        <w:trPr>
          <w:trHeight w:val="274"/>
          <w:jc w:val="center"/>
        </w:trPr>
        <w:tc>
          <w:tcPr>
            <w:tcW w:w="10755" w:type="dxa"/>
            <w:gridSpan w:val="3"/>
            <w:shd w:val="clear" w:color="auto" w:fill="auto"/>
            <w:tcMar>
              <w:top w:w="43" w:type="dxa"/>
              <w:left w:w="43" w:type="dxa"/>
              <w:bottom w:w="43" w:type="dxa"/>
              <w:right w:w="43" w:type="dxa"/>
            </w:tcMar>
          </w:tcPr>
          <w:p w14:paraId="1518F16E" w14:textId="77777777" w:rsidR="001E5B10" w:rsidRDefault="00000000">
            <w:pPr>
              <w:widowControl w:val="0"/>
              <w:spacing w:line="240" w:lineRule="auto"/>
              <w:rPr>
                <w:sz w:val="20"/>
                <w:szCs w:val="20"/>
              </w:rPr>
            </w:pPr>
            <w:r>
              <w:rPr>
                <w:sz w:val="20"/>
                <w:szCs w:val="20"/>
              </w:rPr>
              <w:t>Recipient Name:</w:t>
            </w:r>
          </w:p>
        </w:tc>
      </w:tr>
      <w:tr w:rsidR="001E5B10" w14:paraId="5A565291" w14:textId="77777777">
        <w:trPr>
          <w:trHeight w:val="274"/>
          <w:jc w:val="center"/>
        </w:trPr>
        <w:tc>
          <w:tcPr>
            <w:tcW w:w="10755" w:type="dxa"/>
            <w:gridSpan w:val="3"/>
            <w:shd w:val="clear" w:color="auto" w:fill="auto"/>
            <w:tcMar>
              <w:top w:w="43" w:type="dxa"/>
              <w:left w:w="43" w:type="dxa"/>
              <w:bottom w:w="43" w:type="dxa"/>
              <w:right w:w="43" w:type="dxa"/>
            </w:tcMar>
          </w:tcPr>
          <w:p w14:paraId="161C64DE" w14:textId="77777777" w:rsidR="001E5B10" w:rsidRDefault="00000000">
            <w:pPr>
              <w:widowControl w:val="0"/>
              <w:spacing w:line="240" w:lineRule="auto"/>
              <w:rPr>
                <w:sz w:val="20"/>
                <w:szCs w:val="20"/>
              </w:rPr>
            </w:pPr>
            <w:r>
              <w:rPr>
                <w:sz w:val="20"/>
                <w:szCs w:val="20"/>
              </w:rPr>
              <w:t>Address to Rescind:</w:t>
            </w:r>
          </w:p>
        </w:tc>
      </w:tr>
      <w:tr w:rsidR="001E5B10" w14:paraId="6771AEB4" w14:textId="77777777">
        <w:trPr>
          <w:trHeight w:val="286"/>
          <w:jc w:val="center"/>
        </w:trPr>
        <w:tc>
          <w:tcPr>
            <w:tcW w:w="3540" w:type="dxa"/>
            <w:shd w:val="clear" w:color="auto" w:fill="auto"/>
            <w:tcMar>
              <w:top w:w="43" w:type="dxa"/>
              <w:left w:w="43" w:type="dxa"/>
              <w:bottom w:w="43" w:type="dxa"/>
              <w:right w:w="43" w:type="dxa"/>
            </w:tcMar>
          </w:tcPr>
          <w:p w14:paraId="3CAA6E2D" w14:textId="77777777" w:rsidR="001E5B10" w:rsidRDefault="00000000">
            <w:pPr>
              <w:widowControl w:val="0"/>
              <w:spacing w:line="240" w:lineRule="auto"/>
              <w:rPr>
                <w:sz w:val="20"/>
                <w:szCs w:val="20"/>
              </w:rPr>
            </w:pPr>
            <w:r>
              <w:rPr>
                <w:sz w:val="20"/>
                <w:szCs w:val="20"/>
              </w:rPr>
              <w:t>State:</w:t>
            </w:r>
          </w:p>
        </w:tc>
        <w:tc>
          <w:tcPr>
            <w:tcW w:w="3585" w:type="dxa"/>
            <w:shd w:val="clear" w:color="auto" w:fill="auto"/>
            <w:tcMar>
              <w:top w:w="43" w:type="dxa"/>
              <w:left w:w="43" w:type="dxa"/>
              <w:bottom w:w="43" w:type="dxa"/>
              <w:right w:w="43" w:type="dxa"/>
            </w:tcMar>
          </w:tcPr>
          <w:p w14:paraId="71518498" w14:textId="77777777" w:rsidR="001E5B10" w:rsidRDefault="00000000">
            <w:pPr>
              <w:widowControl w:val="0"/>
              <w:spacing w:line="240" w:lineRule="auto"/>
              <w:rPr>
                <w:sz w:val="18"/>
                <w:szCs w:val="18"/>
              </w:rPr>
            </w:pPr>
            <w:r>
              <w:rPr>
                <w:sz w:val="18"/>
                <w:szCs w:val="18"/>
              </w:rPr>
              <w:t>City:</w:t>
            </w:r>
          </w:p>
        </w:tc>
        <w:tc>
          <w:tcPr>
            <w:tcW w:w="3630" w:type="dxa"/>
            <w:shd w:val="clear" w:color="auto" w:fill="auto"/>
            <w:tcMar>
              <w:top w:w="43" w:type="dxa"/>
              <w:left w:w="43" w:type="dxa"/>
              <w:bottom w:w="43" w:type="dxa"/>
              <w:right w:w="43" w:type="dxa"/>
            </w:tcMar>
          </w:tcPr>
          <w:p w14:paraId="5F58A9A9" w14:textId="77777777" w:rsidR="001E5B10" w:rsidRDefault="00000000">
            <w:pPr>
              <w:widowControl w:val="0"/>
              <w:spacing w:line="240" w:lineRule="auto"/>
              <w:rPr>
                <w:sz w:val="18"/>
                <w:szCs w:val="18"/>
              </w:rPr>
            </w:pPr>
            <w:r>
              <w:rPr>
                <w:sz w:val="18"/>
                <w:szCs w:val="18"/>
              </w:rPr>
              <w:t>ZIP:</w:t>
            </w:r>
          </w:p>
        </w:tc>
      </w:tr>
    </w:tbl>
    <w:p w14:paraId="5E3FD86F" w14:textId="77777777" w:rsidR="001E5B10" w:rsidRDefault="001E5B10" w:rsidP="00075AC6">
      <w:pPr>
        <w:pBdr>
          <w:top w:val="nil"/>
          <w:left w:val="nil"/>
          <w:bottom w:val="nil"/>
          <w:right w:val="nil"/>
          <w:between w:val="nil"/>
        </w:pBdr>
        <w:spacing w:line="240" w:lineRule="auto"/>
        <w:rPr>
          <w:sz w:val="20"/>
          <w:szCs w:val="20"/>
        </w:rPr>
      </w:pPr>
    </w:p>
    <w:p w14:paraId="525F03D3" w14:textId="77777777" w:rsidR="001E5B10" w:rsidRDefault="00000000">
      <w:pPr>
        <w:pBdr>
          <w:top w:val="nil"/>
          <w:left w:val="nil"/>
          <w:bottom w:val="nil"/>
          <w:right w:val="nil"/>
          <w:between w:val="nil"/>
        </w:pBdr>
        <w:spacing w:line="240" w:lineRule="auto"/>
        <w:ind w:left="360"/>
        <w:rPr>
          <w:sz w:val="20"/>
          <w:szCs w:val="20"/>
        </w:rPr>
      </w:pPr>
      <w:r>
        <w:rPr>
          <w:sz w:val="20"/>
          <w:szCs w:val="20"/>
        </w:rPr>
        <w:t>Notice of written rescission is effective on the date the cancellation is sent. Purchaser(s) may execute all documents in advance. However, the closing, as evidenced by delivery of the deed or other document, is prohibited before the ten (10) calendar day cancellation period expires. A.R.S. 32-2197.03.</w:t>
      </w:r>
    </w:p>
    <w:p w14:paraId="222285E7" w14:textId="77777777" w:rsidR="001E5B10" w:rsidRDefault="001E5B10" w:rsidP="00075AC6">
      <w:pPr>
        <w:pBdr>
          <w:top w:val="nil"/>
          <w:left w:val="nil"/>
          <w:bottom w:val="nil"/>
          <w:right w:val="nil"/>
          <w:between w:val="nil"/>
        </w:pBdr>
        <w:spacing w:line="240" w:lineRule="auto"/>
        <w:rPr>
          <w:sz w:val="20"/>
          <w:szCs w:val="20"/>
        </w:rPr>
      </w:pPr>
    </w:p>
    <w:p w14:paraId="2177B700" w14:textId="77777777" w:rsidR="001E5B10" w:rsidRDefault="00000000">
      <w:pPr>
        <w:numPr>
          <w:ilvl w:val="0"/>
          <w:numId w:val="3"/>
        </w:numPr>
        <w:pBdr>
          <w:top w:val="nil"/>
          <w:left w:val="nil"/>
          <w:bottom w:val="nil"/>
          <w:right w:val="nil"/>
          <w:between w:val="nil"/>
        </w:pBdr>
        <w:spacing w:line="240" w:lineRule="auto"/>
        <w:rPr>
          <w:b/>
          <w:sz w:val="20"/>
          <w:szCs w:val="20"/>
        </w:rPr>
      </w:pPr>
      <w:r>
        <w:rPr>
          <w:b/>
          <w:sz w:val="20"/>
          <w:szCs w:val="20"/>
        </w:rPr>
        <w:t>EARNEST MONEY DEPOSIT:</w:t>
      </w:r>
    </w:p>
    <w:p w14:paraId="08B44ACD" w14:textId="77777777" w:rsidR="001E5B10" w:rsidRDefault="001E5B10">
      <w:pPr>
        <w:pBdr>
          <w:top w:val="nil"/>
          <w:left w:val="nil"/>
          <w:bottom w:val="nil"/>
          <w:right w:val="nil"/>
          <w:between w:val="nil"/>
        </w:pBdr>
        <w:spacing w:line="240" w:lineRule="auto"/>
        <w:rPr>
          <w:sz w:val="20"/>
          <w:szCs w:val="20"/>
        </w:rPr>
      </w:pPr>
    </w:p>
    <w:p w14:paraId="07A65F1C" w14:textId="77777777" w:rsidR="001E5B10" w:rsidRDefault="00000000">
      <w:pPr>
        <w:pBdr>
          <w:top w:val="nil"/>
          <w:left w:val="nil"/>
          <w:bottom w:val="nil"/>
          <w:right w:val="nil"/>
          <w:between w:val="nil"/>
        </w:pBdr>
        <w:spacing w:line="240" w:lineRule="auto"/>
        <w:ind w:left="360"/>
        <w:rPr>
          <w:sz w:val="20"/>
          <w:szCs w:val="20"/>
        </w:rPr>
      </w:pPr>
      <w:r>
        <w:rPr>
          <w:sz w:val="20"/>
          <w:szCs w:val="20"/>
        </w:rPr>
        <w:t>A developer of a timeshare plan shall deposit in an escrow or trust account in a federally insured depository one hundred percent of all monies that are received during the Purchaser’s rescission period. The deposit of these monies shall be evidenced by an executed agreement between the escrow or trust account agent and the developer that monies may be disbursed to the developer by the escrow, or trust account agent from the account only after expiration of the Purchaser’s rescission period, and in accordance with the purchase agreement.</w:t>
      </w:r>
    </w:p>
    <w:p w14:paraId="149B7756" w14:textId="77777777" w:rsidR="001E5B10" w:rsidRDefault="001E5B10">
      <w:pPr>
        <w:rPr>
          <w:sz w:val="20"/>
          <w:szCs w:val="20"/>
        </w:rPr>
      </w:pPr>
    </w:p>
    <w:tbl>
      <w:tblPr>
        <w:tblStyle w:val="a2"/>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585"/>
        <w:gridCol w:w="3630"/>
      </w:tblGrid>
      <w:tr w:rsidR="001E5B10" w14:paraId="7FDF57C7" w14:textId="77777777">
        <w:trPr>
          <w:trHeight w:val="286"/>
          <w:jc w:val="center"/>
        </w:trPr>
        <w:tc>
          <w:tcPr>
            <w:tcW w:w="10755" w:type="dxa"/>
            <w:gridSpan w:val="3"/>
            <w:shd w:val="clear" w:color="auto" w:fill="369992"/>
            <w:tcMar>
              <w:top w:w="86" w:type="dxa"/>
              <w:left w:w="86" w:type="dxa"/>
              <w:bottom w:w="86" w:type="dxa"/>
              <w:right w:w="86" w:type="dxa"/>
            </w:tcMar>
          </w:tcPr>
          <w:p w14:paraId="2B3DE0A1" w14:textId="77777777" w:rsidR="001E5B10" w:rsidRDefault="00000000">
            <w:pPr>
              <w:widowControl w:val="0"/>
              <w:spacing w:line="240" w:lineRule="auto"/>
              <w:rPr>
                <w:b/>
                <w:color w:val="FFFFFF"/>
                <w:sz w:val="20"/>
                <w:szCs w:val="20"/>
              </w:rPr>
            </w:pPr>
            <w:r>
              <w:rPr>
                <w:b/>
                <w:color w:val="FFFFFF"/>
                <w:sz w:val="20"/>
                <w:szCs w:val="20"/>
              </w:rPr>
              <w:t>NAME AND PRINCIPAL ADDRESS OF THE OWNER AND DEVELOPER</w:t>
            </w:r>
          </w:p>
        </w:tc>
      </w:tr>
      <w:tr w:rsidR="001E5B10" w14:paraId="05346C8C" w14:textId="77777777">
        <w:trPr>
          <w:trHeight w:val="286"/>
          <w:jc w:val="center"/>
        </w:trPr>
        <w:tc>
          <w:tcPr>
            <w:tcW w:w="10755" w:type="dxa"/>
            <w:gridSpan w:val="3"/>
            <w:shd w:val="clear" w:color="auto" w:fill="auto"/>
            <w:tcMar>
              <w:top w:w="43" w:type="dxa"/>
              <w:left w:w="43" w:type="dxa"/>
              <w:bottom w:w="43" w:type="dxa"/>
              <w:right w:w="43" w:type="dxa"/>
            </w:tcMar>
          </w:tcPr>
          <w:p w14:paraId="36375E96" w14:textId="77777777" w:rsidR="001E5B10" w:rsidRDefault="00000000">
            <w:pPr>
              <w:widowControl w:val="0"/>
              <w:spacing w:line="240" w:lineRule="auto"/>
              <w:rPr>
                <w:sz w:val="20"/>
                <w:szCs w:val="20"/>
              </w:rPr>
            </w:pPr>
            <w:r>
              <w:rPr>
                <w:sz w:val="20"/>
                <w:szCs w:val="20"/>
              </w:rPr>
              <w:t>Owner Name:</w:t>
            </w:r>
          </w:p>
        </w:tc>
      </w:tr>
      <w:tr w:rsidR="001E5B10" w14:paraId="56283EBB" w14:textId="77777777">
        <w:trPr>
          <w:trHeight w:val="286"/>
          <w:jc w:val="center"/>
        </w:trPr>
        <w:tc>
          <w:tcPr>
            <w:tcW w:w="10755" w:type="dxa"/>
            <w:gridSpan w:val="3"/>
            <w:shd w:val="clear" w:color="auto" w:fill="auto"/>
            <w:tcMar>
              <w:top w:w="43" w:type="dxa"/>
              <w:left w:w="43" w:type="dxa"/>
              <w:bottom w:w="43" w:type="dxa"/>
              <w:right w:w="43" w:type="dxa"/>
            </w:tcMar>
          </w:tcPr>
          <w:p w14:paraId="4734F859" w14:textId="77777777" w:rsidR="001E5B10" w:rsidRDefault="00000000">
            <w:pPr>
              <w:widowControl w:val="0"/>
              <w:spacing w:line="240" w:lineRule="auto"/>
              <w:rPr>
                <w:sz w:val="20"/>
                <w:szCs w:val="20"/>
              </w:rPr>
            </w:pPr>
            <w:r>
              <w:rPr>
                <w:sz w:val="20"/>
                <w:szCs w:val="20"/>
              </w:rPr>
              <w:t>Owner Address:</w:t>
            </w:r>
          </w:p>
        </w:tc>
      </w:tr>
      <w:tr w:rsidR="001E5B10" w14:paraId="2496EE21" w14:textId="77777777">
        <w:trPr>
          <w:trHeight w:val="286"/>
          <w:jc w:val="center"/>
        </w:trPr>
        <w:tc>
          <w:tcPr>
            <w:tcW w:w="3540" w:type="dxa"/>
            <w:shd w:val="clear" w:color="auto" w:fill="auto"/>
            <w:tcMar>
              <w:top w:w="43" w:type="dxa"/>
              <w:left w:w="43" w:type="dxa"/>
              <w:bottom w:w="43" w:type="dxa"/>
              <w:right w:w="43" w:type="dxa"/>
            </w:tcMar>
          </w:tcPr>
          <w:p w14:paraId="60FB61F3" w14:textId="77777777" w:rsidR="001E5B10" w:rsidRDefault="00000000">
            <w:pPr>
              <w:widowControl w:val="0"/>
              <w:spacing w:line="240" w:lineRule="auto"/>
              <w:rPr>
                <w:sz w:val="20"/>
                <w:szCs w:val="20"/>
              </w:rPr>
            </w:pPr>
            <w:r>
              <w:rPr>
                <w:sz w:val="20"/>
                <w:szCs w:val="20"/>
              </w:rPr>
              <w:t>State:</w:t>
            </w:r>
          </w:p>
        </w:tc>
        <w:tc>
          <w:tcPr>
            <w:tcW w:w="3585" w:type="dxa"/>
            <w:shd w:val="clear" w:color="auto" w:fill="auto"/>
            <w:tcMar>
              <w:top w:w="43" w:type="dxa"/>
              <w:left w:w="43" w:type="dxa"/>
              <w:bottom w:w="43" w:type="dxa"/>
              <w:right w:w="43" w:type="dxa"/>
            </w:tcMar>
          </w:tcPr>
          <w:p w14:paraId="26E99533" w14:textId="77777777" w:rsidR="001E5B10" w:rsidRDefault="00000000">
            <w:pPr>
              <w:widowControl w:val="0"/>
              <w:spacing w:line="240" w:lineRule="auto"/>
              <w:rPr>
                <w:sz w:val="18"/>
                <w:szCs w:val="18"/>
              </w:rPr>
            </w:pPr>
            <w:r>
              <w:rPr>
                <w:sz w:val="18"/>
                <w:szCs w:val="18"/>
              </w:rPr>
              <w:t>City:</w:t>
            </w:r>
          </w:p>
        </w:tc>
        <w:tc>
          <w:tcPr>
            <w:tcW w:w="3630" w:type="dxa"/>
            <w:shd w:val="clear" w:color="auto" w:fill="auto"/>
            <w:tcMar>
              <w:top w:w="43" w:type="dxa"/>
              <w:left w:w="43" w:type="dxa"/>
              <w:bottom w:w="43" w:type="dxa"/>
              <w:right w:w="43" w:type="dxa"/>
            </w:tcMar>
          </w:tcPr>
          <w:p w14:paraId="6A0D8AE9" w14:textId="77777777" w:rsidR="001E5B10" w:rsidRDefault="00000000">
            <w:pPr>
              <w:widowControl w:val="0"/>
              <w:spacing w:line="240" w:lineRule="auto"/>
              <w:rPr>
                <w:sz w:val="18"/>
                <w:szCs w:val="18"/>
              </w:rPr>
            </w:pPr>
            <w:r>
              <w:rPr>
                <w:sz w:val="18"/>
                <w:szCs w:val="18"/>
              </w:rPr>
              <w:t>ZIP:</w:t>
            </w:r>
          </w:p>
        </w:tc>
      </w:tr>
      <w:tr w:rsidR="001E5B10" w14:paraId="4B0B4115" w14:textId="77777777">
        <w:trPr>
          <w:trHeight w:val="286"/>
          <w:jc w:val="center"/>
        </w:trPr>
        <w:tc>
          <w:tcPr>
            <w:tcW w:w="10755" w:type="dxa"/>
            <w:gridSpan w:val="3"/>
            <w:shd w:val="clear" w:color="auto" w:fill="auto"/>
            <w:tcMar>
              <w:top w:w="43" w:type="dxa"/>
              <w:left w:w="43" w:type="dxa"/>
              <w:bottom w:w="43" w:type="dxa"/>
              <w:right w:w="43" w:type="dxa"/>
            </w:tcMar>
          </w:tcPr>
          <w:p w14:paraId="4D3A2787" w14:textId="77777777" w:rsidR="001E5B10" w:rsidRDefault="00000000">
            <w:pPr>
              <w:widowControl w:val="0"/>
              <w:spacing w:line="240" w:lineRule="auto"/>
              <w:rPr>
                <w:sz w:val="20"/>
                <w:szCs w:val="20"/>
              </w:rPr>
            </w:pPr>
            <w:r>
              <w:rPr>
                <w:sz w:val="20"/>
                <w:szCs w:val="20"/>
              </w:rPr>
              <w:t>Developer Name:</w:t>
            </w:r>
          </w:p>
        </w:tc>
      </w:tr>
      <w:tr w:rsidR="001E5B10" w14:paraId="07D82D93" w14:textId="77777777">
        <w:trPr>
          <w:trHeight w:val="286"/>
          <w:jc w:val="center"/>
        </w:trPr>
        <w:tc>
          <w:tcPr>
            <w:tcW w:w="10755" w:type="dxa"/>
            <w:gridSpan w:val="3"/>
            <w:shd w:val="clear" w:color="auto" w:fill="auto"/>
            <w:tcMar>
              <w:top w:w="43" w:type="dxa"/>
              <w:left w:w="43" w:type="dxa"/>
              <w:bottom w:w="43" w:type="dxa"/>
              <w:right w:w="43" w:type="dxa"/>
            </w:tcMar>
          </w:tcPr>
          <w:p w14:paraId="09CC90B5" w14:textId="77777777" w:rsidR="001E5B10" w:rsidRDefault="00000000">
            <w:pPr>
              <w:widowControl w:val="0"/>
              <w:spacing w:line="240" w:lineRule="auto"/>
              <w:rPr>
                <w:sz w:val="20"/>
                <w:szCs w:val="20"/>
              </w:rPr>
            </w:pPr>
            <w:r>
              <w:rPr>
                <w:sz w:val="20"/>
                <w:szCs w:val="20"/>
              </w:rPr>
              <w:t>Developer Address:</w:t>
            </w:r>
          </w:p>
        </w:tc>
      </w:tr>
      <w:tr w:rsidR="001E5B10" w14:paraId="1D89E7F1" w14:textId="77777777">
        <w:trPr>
          <w:trHeight w:val="286"/>
          <w:jc w:val="center"/>
        </w:trPr>
        <w:tc>
          <w:tcPr>
            <w:tcW w:w="3540" w:type="dxa"/>
            <w:shd w:val="clear" w:color="auto" w:fill="auto"/>
            <w:tcMar>
              <w:top w:w="43" w:type="dxa"/>
              <w:left w:w="43" w:type="dxa"/>
              <w:bottom w:w="43" w:type="dxa"/>
              <w:right w:w="43" w:type="dxa"/>
            </w:tcMar>
          </w:tcPr>
          <w:p w14:paraId="0B590E43" w14:textId="77777777" w:rsidR="001E5B10" w:rsidRDefault="00000000">
            <w:pPr>
              <w:widowControl w:val="0"/>
              <w:spacing w:line="240" w:lineRule="auto"/>
              <w:rPr>
                <w:sz w:val="20"/>
                <w:szCs w:val="20"/>
              </w:rPr>
            </w:pPr>
            <w:r>
              <w:rPr>
                <w:sz w:val="20"/>
                <w:szCs w:val="20"/>
              </w:rPr>
              <w:t>State:</w:t>
            </w:r>
          </w:p>
        </w:tc>
        <w:tc>
          <w:tcPr>
            <w:tcW w:w="3585" w:type="dxa"/>
            <w:shd w:val="clear" w:color="auto" w:fill="auto"/>
            <w:tcMar>
              <w:top w:w="43" w:type="dxa"/>
              <w:left w:w="43" w:type="dxa"/>
              <w:bottom w:w="43" w:type="dxa"/>
              <w:right w:w="43" w:type="dxa"/>
            </w:tcMar>
          </w:tcPr>
          <w:p w14:paraId="7284DA1B" w14:textId="77777777" w:rsidR="001E5B10" w:rsidRDefault="00000000">
            <w:pPr>
              <w:widowControl w:val="0"/>
              <w:spacing w:line="240" w:lineRule="auto"/>
              <w:rPr>
                <w:sz w:val="18"/>
                <w:szCs w:val="18"/>
              </w:rPr>
            </w:pPr>
            <w:r>
              <w:rPr>
                <w:sz w:val="18"/>
                <w:szCs w:val="18"/>
              </w:rPr>
              <w:t>City:</w:t>
            </w:r>
          </w:p>
        </w:tc>
        <w:tc>
          <w:tcPr>
            <w:tcW w:w="3630" w:type="dxa"/>
            <w:shd w:val="clear" w:color="auto" w:fill="auto"/>
            <w:tcMar>
              <w:top w:w="43" w:type="dxa"/>
              <w:left w:w="43" w:type="dxa"/>
              <w:bottom w:w="43" w:type="dxa"/>
              <w:right w:w="43" w:type="dxa"/>
            </w:tcMar>
          </w:tcPr>
          <w:p w14:paraId="6DB03FBB" w14:textId="77777777" w:rsidR="001E5B10" w:rsidRDefault="00000000">
            <w:pPr>
              <w:widowControl w:val="0"/>
              <w:spacing w:line="240" w:lineRule="auto"/>
              <w:rPr>
                <w:sz w:val="18"/>
                <w:szCs w:val="18"/>
              </w:rPr>
            </w:pPr>
            <w:r>
              <w:rPr>
                <w:sz w:val="18"/>
                <w:szCs w:val="18"/>
              </w:rPr>
              <w:t>ZIP:</w:t>
            </w:r>
          </w:p>
        </w:tc>
      </w:tr>
    </w:tbl>
    <w:p w14:paraId="4E93B788" w14:textId="77777777" w:rsidR="001E5B10" w:rsidRDefault="001E5B10">
      <w:pPr>
        <w:rPr>
          <w:b/>
        </w:rPr>
      </w:pPr>
    </w:p>
    <w:p w14:paraId="13F4B1FA" w14:textId="77777777" w:rsidR="001E5B10" w:rsidRDefault="00000000">
      <w:pPr>
        <w:numPr>
          <w:ilvl w:val="0"/>
          <w:numId w:val="5"/>
        </w:numPr>
        <w:rPr>
          <w:sz w:val="20"/>
          <w:szCs w:val="20"/>
        </w:rPr>
      </w:pPr>
      <w:r>
        <w:rPr>
          <w:b/>
          <w:sz w:val="20"/>
          <w:szCs w:val="20"/>
        </w:rPr>
        <w:t xml:space="preserve">Interests Being Offered: </w:t>
      </w:r>
      <w:r>
        <w:rPr>
          <w:sz w:val="20"/>
          <w:szCs w:val="20"/>
        </w:rPr>
        <w:t xml:space="preserve">Description of the type of timeshare interests being offered, including: the Project name as shown in the Declaration of Dedication; location of project; number of living units; number of timeshare units; the Project Map for the development, with the recording information (Legal Description, Book, Map, Page), and County and State where recorded; how sales will be evidenced; how title to property is vested; how developer’s </w:t>
      </w:r>
      <w:r>
        <w:rPr>
          <w:sz w:val="20"/>
          <w:szCs w:val="20"/>
        </w:rPr>
        <w:lastRenderedPageBreak/>
        <w:t>interest is evidenced; condition of title and encumbrances (may be an Exhibit attached); management company provider, with name, address, email, and phone.</w:t>
      </w:r>
    </w:p>
    <w:p w14:paraId="2D5C87EE" w14:textId="77777777" w:rsidR="001E5B10" w:rsidRDefault="00000000">
      <w:pPr>
        <w:numPr>
          <w:ilvl w:val="0"/>
          <w:numId w:val="5"/>
        </w:numPr>
        <w:rPr>
          <w:sz w:val="20"/>
          <w:szCs w:val="20"/>
        </w:rPr>
      </w:pPr>
      <w:r>
        <w:rPr>
          <w:b/>
          <w:sz w:val="20"/>
          <w:szCs w:val="20"/>
        </w:rPr>
        <w:t>Accommodations and Amenities, Restrictions and Fees:</w:t>
      </w:r>
      <w:r>
        <w:rPr>
          <w:sz w:val="20"/>
          <w:szCs w:val="20"/>
        </w:rPr>
        <w:t xml:space="preserve"> A description of the existing and proposed accommodations and amenities of the timeshare plan, including: type and total number; any/all use restrictions; any</w:t>
      </w:r>
      <w:proofErr w:type="gramStart"/>
      <w:r>
        <w:rPr>
          <w:sz w:val="20"/>
          <w:szCs w:val="20"/>
        </w:rPr>
        <w:t>/,all</w:t>
      </w:r>
      <w:proofErr w:type="gramEnd"/>
      <w:r>
        <w:rPr>
          <w:sz w:val="20"/>
          <w:szCs w:val="20"/>
        </w:rPr>
        <w:t xml:space="preserve"> current required fees for use. Include term of years, and type of time or unit offerings; all lock-out policies; and, projected fees (if known).</w:t>
      </w:r>
    </w:p>
    <w:p w14:paraId="51D79392" w14:textId="77777777" w:rsidR="001E5B10" w:rsidRDefault="00000000">
      <w:pPr>
        <w:numPr>
          <w:ilvl w:val="0"/>
          <w:numId w:val="5"/>
        </w:numPr>
        <w:rPr>
          <w:sz w:val="20"/>
          <w:szCs w:val="20"/>
        </w:rPr>
      </w:pPr>
      <w:r>
        <w:rPr>
          <w:b/>
          <w:sz w:val="20"/>
          <w:szCs w:val="20"/>
        </w:rPr>
        <w:t xml:space="preserve">Accommodations and Amenities to be built: </w:t>
      </w:r>
      <w:r>
        <w:rPr>
          <w:sz w:val="20"/>
          <w:szCs w:val="20"/>
        </w:rPr>
        <w:t>Description of any accommodations and amenities that are committed to be built, including:</w:t>
      </w:r>
    </w:p>
    <w:p w14:paraId="56452746" w14:textId="77777777" w:rsidR="001E5B10" w:rsidRDefault="00000000">
      <w:pPr>
        <w:numPr>
          <w:ilvl w:val="1"/>
          <w:numId w:val="5"/>
        </w:numPr>
        <w:rPr>
          <w:sz w:val="20"/>
          <w:szCs w:val="20"/>
        </w:rPr>
      </w:pPr>
      <w:r>
        <w:rPr>
          <w:sz w:val="20"/>
          <w:szCs w:val="20"/>
        </w:rPr>
        <w:t>The developer’s schedule of commencement and completion of all accommodations and amenities.</w:t>
      </w:r>
    </w:p>
    <w:p w14:paraId="36007D19" w14:textId="77777777" w:rsidR="001E5B10" w:rsidRDefault="00000000">
      <w:pPr>
        <w:numPr>
          <w:ilvl w:val="1"/>
          <w:numId w:val="5"/>
        </w:numPr>
        <w:rPr>
          <w:sz w:val="20"/>
          <w:szCs w:val="20"/>
        </w:rPr>
      </w:pPr>
      <w:r>
        <w:rPr>
          <w:sz w:val="20"/>
          <w:szCs w:val="20"/>
        </w:rPr>
        <w:t>The estimated number of accommodations per site that may become subject to the timeshare plan.</w:t>
      </w:r>
    </w:p>
    <w:p w14:paraId="4BCC0BA9" w14:textId="77777777" w:rsidR="001E5B10" w:rsidRDefault="00000000">
      <w:pPr>
        <w:numPr>
          <w:ilvl w:val="1"/>
          <w:numId w:val="5"/>
        </w:numPr>
        <w:rPr>
          <w:sz w:val="20"/>
          <w:szCs w:val="20"/>
        </w:rPr>
      </w:pPr>
      <w:r>
        <w:rPr>
          <w:sz w:val="20"/>
          <w:szCs w:val="20"/>
        </w:rPr>
        <w:t xml:space="preserve">The existing and proposed land uses adjacent to the project. </w:t>
      </w:r>
    </w:p>
    <w:p w14:paraId="6DE83B97" w14:textId="77777777" w:rsidR="001E5B10" w:rsidRDefault="00000000">
      <w:pPr>
        <w:numPr>
          <w:ilvl w:val="0"/>
          <w:numId w:val="5"/>
        </w:numPr>
        <w:rPr>
          <w:sz w:val="20"/>
          <w:szCs w:val="20"/>
        </w:rPr>
      </w:pPr>
      <w:r>
        <w:rPr>
          <w:b/>
          <w:sz w:val="20"/>
          <w:szCs w:val="20"/>
        </w:rPr>
        <w:t xml:space="preserve">Timeshare Plan: </w:t>
      </w:r>
      <w:r>
        <w:rPr>
          <w:sz w:val="20"/>
          <w:szCs w:val="20"/>
        </w:rPr>
        <w:t xml:space="preserve">A brief description of the duration, phases, and operation of the timeshare plan. Include: how sales will be evidenced by developer; the utilities provided, and the name of the provider of the each utility; access to the development; access within the development; common area facilities within the development and the maintenance plan of development facilities; assurances for completion of development facilities; local services and facilities, including medical, fire protection, ambulance service, police service, shopping, public transportation; when property is located in Arizona, provide required information regarding State Trust Land as provided by the Arizona State Land Department at </w:t>
      </w:r>
      <w:hyperlink r:id="rId7">
        <w:r>
          <w:rPr>
            <w:color w:val="1155CC"/>
            <w:sz w:val="20"/>
            <w:szCs w:val="20"/>
            <w:u w:val="single"/>
          </w:rPr>
          <w:t>www.land.state.az.us</w:t>
        </w:r>
      </w:hyperlink>
      <w:r>
        <w:rPr>
          <w:sz w:val="20"/>
          <w:szCs w:val="20"/>
        </w:rPr>
        <w:t>.</w:t>
      </w:r>
    </w:p>
    <w:p w14:paraId="014310F6" w14:textId="77777777" w:rsidR="001E5B10" w:rsidRDefault="00000000">
      <w:pPr>
        <w:numPr>
          <w:ilvl w:val="0"/>
          <w:numId w:val="5"/>
        </w:numPr>
        <w:rPr>
          <w:sz w:val="20"/>
          <w:szCs w:val="20"/>
        </w:rPr>
      </w:pPr>
      <w:r>
        <w:rPr>
          <w:b/>
          <w:sz w:val="20"/>
          <w:szCs w:val="20"/>
        </w:rPr>
        <w:t>Budgets and Assessments:</w:t>
      </w:r>
      <w:r>
        <w:rPr>
          <w:sz w:val="20"/>
          <w:szCs w:val="20"/>
        </w:rPr>
        <w:t xml:space="preserve"> The current annual budget if available, or the projected annual budget for the timeshare plan. The budget shall include:</w:t>
      </w:r>
    </w:p>
    <w:p w14:paraId="04EE5FA6" w14:textId="77777777" w:rsidR="001E5B10" w:rsidRDefault="00000000">
      <w:pPr>
        <w:numPr>
          <w:ilvl w:val="1"/>
          <w:numId w:val="5"/>
        </w:numPr>
        <w:rPr>
          <w:sz w:val="20"/>
          <w:szCs w:val="20"/>
        </w:rPr>
      </w:pPr>
      <w:r>
        <w:rPr>
          <w:sz w:val="20"/>
          <w:szCs w:val="20"/>
        </w:rPr>
        <w:t>A statement of the amount, or a statement that there is no amount, included in the budget as a reserve for repairs and replacement. Proof that the developer has financial arrangements and budgets sufficient to guarantee the payment of all unsold interests on dedicated units.</w:t>
      </w:r>
    </w:p>
    <w:p w14:paraId="47D81236" w14:textId="77777777" w:rsidR="001E5B10" w:rsidRDefault="00000000">
      <w:pPr>
        <w:numPr>
          <w:ilvl w:val="1"/>
          <w:numId w:val="5"/>
        </w:numPr>
        <w:rPr>
          <w:sz w:val="20"/>
          <w:szCs w:val="20"/>
        </w:rPr>
      </w:pPr>
      <w:r>
        <w:rPr>
          <w:sz w:val="20"/>
          <w:szCs w:val="20"/>
        </w:rPr>
        <w:t>The projected common expense liability, if any, by category of expenditures for the timeshare plan.</w:t>
      </w:r>
    </w:p>
    <w:p w14:paraId="473F7BB7" w14:textId="77777777" w:rsidR="001E5B10" w:rsidRDefault="00000000">
      <w:pPr>
        <w:numPr>
          <w:ilvl w:val="1"/>
          <w:numId w:val="5"/>
        </w:numPr>
        <w:rPr>
          <w:sz w:val="20"/>
          <w:szCs w:val="20"/>
        </w:rPr>
      </w:pPr>
      <w:r>
        <w:rPr>
          <w:sz w:val="20"/>
          <w:szCs w:val="20"/>
        </w:rPr>
        <w:t>A statement of any services, or expenses not reflected in the budget and that the developer provides or pays.</w:t>
      </w:r>
    </w:p>
    <w:p w14:paraId="6979EAC1" w14:textId="77777777" w:rsidR="001E5B10" w:rsidRDefault="00000000">
      <w:pPr>
        <w:numPr>
          <w:ilvl w:val="1"/>
          <w:numId w:val="5"/>
        </w:numPr>
        <w:rPr>
          <w:sz w:val="20"/>
          <w:szCs w:val="20"/>
        </w:rPr>
      </w:pPr>
      <w:r>
        <w:rPr>
          <w:sz w:val="20"/>
          <w:szCs w:val="20"/>
        </w:rPr>
        <w:t xml:space="preserve"> A statement of the monthly, quarterly, or yearly expected Purchaser assessment, with an amount that the developer indicates is adequate to support the operation, based on the estimated costs of operation.</w:t>
      </w:r>
    </w:p>
    <w:p w14:paraId="052FCEB3" w14:textId="77777777" w:rsidR="001E5B10" w:rsidRDefault="00000000">
      <w:pPr>
        <w:numPr>
          <w:ilvl w:val="1"/>
          <w:numId w:val="5"/>
        </w:numPr>
        <w:rPr>
          <w:sz w:val="20"/>
          <w:szCs w:val="20"/>
        </w:rPr>
      </w:pPr>
      <w:r>
        <w:rPr>
          <w:sz w:val="20"/>
          <w:szCs w:val="20"/>
        </w:rPr>
        <w:t>A statement of all tax assessment, including real property taxes dollar amounts, and the method of determining each interval ownership’s proportional share of total.</w:t>
      </w:r>
    </w:p>
    <w:p w14:paraId="161961AD" w14:textId="77777777" w:rsidR="001E5B10" w:rsidRDefault="00000000">
      <w:pPr>
        <w:numPr>
          <w:ilvl w:val="0"/>
          <w:numId w:val="5"/>
        </w:numPr>
        <w:rPr>
          <w:sz w:val="20"/>
          <w:szCs w:val="20"/>
        </w:rPr>
      </w:pPr>
      <w:r>
        <w:rPr>
          <w:b/>
          <w:sz w:val="20"/>
          <w:szCs w:val="20"/>
        </w:rPr>
        <w:t xml:space="preserve">Liens, defects, or encumbrances: </w:t>
      </w:r>
      <w:r>
        <w:rPr>
          <w:sz w:val="20"/>
          <w:szCs w:val="20"/>
        </w:rPr>
        <w:t xml:space="preserve">A description of any liens, defects, or encumbrances on or affecting the title to the timeshare interests. </w:t>
      </w:r>
    </w:p>
    <w:p w14:paraId="66C4E99C" w14:textId="77777777" w:rsidR="001E5B10" w:rsidRDefault="00000000">
      <w:pPr>
        <w:numPr>
          <w:ilvl w:val="0"/>
          <w:numId w:val="5"/>
        </w:numPr>
        <w:rPr>
          <w:sz w:val="20"/>
          <w:szCs w:val="20"/>
        </w:rPr>
      </w:pPr>
      <w:r>
        <w:rPr>
          <w:b/>
          <w:sz w:val="20"/>
          <w:szCs w:val="20"/>
        </w:rPr>
        <w:t>Cancellation/Rescind:</w:t>
      </w:r>
      <w:r>
        <w:rPr>
          <w:sz w:val="20"/>
          <w:szCs w:val="20"/>
        </w:rPr>
        <w:t xml:space="preserve"> A statement that the Purchaser may rescind the purchase agreement without cause of any kind by sending or delivering written notice of rescission by midnight of the tenth (10th) calendar day following the day on which the purchaser or prospective purchaser executed the purchase agreement. However, if by agreement of the parties, through the purchase agreement, allows for a period of time exceeding ten (10) calendar days, the public report shall state that period of time. The Purchaser’s cancellation shall be effective on the date the cancellation is sent. The Seller’s address and telephone number for the cancellation notice shall be included.</w:t>
      </w:r>
    </w:p>
    <w:p w14:paraId="2B42F59E" w14:textId="77777777" w:rsidR="001E5B10" w:rsidRDefault="00000000">
      <w:pPr>
        <w:numPr>
          <w:ilvl w:val="0"/>
          <w:numId w:val="5"/>
        </w:numPr>
        <w:rPr>
          <w:sz w:val="20"/>
          <w:szCs w:val="20"/>
        </w:rPr>
      </w:pPr>
      <w:r>
        <w:rPr>
          <w:b/>
          <w:sz w:val="20"/>
          <w:szCs w:val="20"/>
        </w:rPr>
        <w:t>Bankruptcies, Pending Suits, Adjudications or Disciplinary:</w:t>
      </w:r>
      <w:r>
        <w:rPr>
          <w:sz w:val="20"/>
          <w:szCs w:val="20"/>
        </w:rPr>
        <w:t xml:space="preserve"> A description of any bankruptcies, pending suits, adjudications or disciplinary actions material to the timeshare interests of which the developer has knowledge.</w:t>
      </w:r>
    </w:p>
    <w:p w14:paraId="42D5701C" w14:textId="77777777" w:rsidR="001E5B10" w:rsidRDefault="00000000">
      <w:pPr>
        <w:numPr>
          <w:ilvl w:val="0"/>
          <w:numId w:val="5"/>
        </w:numPr>
        <w:rPr>
          <w:sz w:val="20"/>
          <w:szCs w:val="20"/>
        </w:rPr>
      </w:pPr>
      <w:r>
        <w:rPr>
          <w:b/>
          <w:sz w:val="20"/>
          <w:szCs w:val="20"/>
        </w:rPr>
        <w:t>Restrictions on Alienation:</w:t>
      </w:r>
      <w:r>
        <w:rPr>
          <w:sz w:val="20"/>
          <w:szCs w:val="20"/>
        </w:rPr>
        <w:t xml:space="preserve"> Any restrictions on alienation of any number or portion of any timeshare interests.</w:t>
      </w:r>
    </w:p>
    <w:p w14:paraId="113AC77A" w14:textId="77777777" w:rsidR="001E5B10" w:rsidRDefault="00000000">
      <w:pPr>
        <w:numPr>
          <w:ilvl w:val="0"/>
          <w:numId w:val="5"/>
        </w:numPr>
        <w:rPr>
          <w:sz w:val="20"/>
          <w:szCs w:val="20"/>
        </w:rPr>
      </w:pPr>
      <w:r>
        <w:rPr>
          <w:b/>
          <w:sz w:val="20"/>
          <w:szCs w:val="20"/>
        </w:rPr>
        <w:t xml:space="preserve">Expected Fees or Charges: </w:t>
      </w:r>
      <w:r>
        <w:rPr>
          <w:sz w:val="20"/>
          <w:szCs w:val="20"/>
        </w:rPr>
        <w:t>Any current or expected fees or charges to be paid by timeshare Purchasers for the use of any amenities related to the timeshare plan.</w:t>
      </w:r>
    </w:p>
    <w:p w14:paraId="17035CFA" w14:textId="77777777" w:rsidR="001E5B10" w:rsidRDefault="00000000">
      <w:pPr>
        <w:numPr>
          <w:ilvl w:val="0"/>
          <w:numId w:val="5"/>
        </w:numPr>
        <w:rPr>
          <w:sz w:val="20"/>
          <w:szCs w:val="20"/>
        </w:rPr>
      </w:pPr>
      <w:r>
        <w:rPr>
          <w:b/>
          <w:sz w:val="20"/>
          <w:szCs w:val="20"/>
        </w:rPr>
        <w:t xml:space="preserve">Promised Improvements Financial Arrangements: </w:t>
      </w:r>
      <w:r>
        <w:rPr>
          <w:sz w:val="20"/>
          <w:szCs w:val="20"/>
        </w:rPr>
        <w:t>The extent, with details, to which financial arrangements have been provided for completion of all promised improvements.</w:t>
      </w:r>
    </w:p>
    <w:p w14:paraId="7712AB7F" w14:textId="77777777" w:rsidR="001E5B10" w:rsidRDefault="00000000">
      <w:pPr>
        <w:numPr>
          <w:ilvl w:val="0"/>
          <w:numId w:val="5"/>
        </w:numPr>
        <w:rPr>
          <w:sz w:val="20"/>
          <w:szCs w:val="20"/>
        </w:rPr>
      </w:pPr>
      <w:r>
        <w:rPr>
          <w:b/>
          <w:sz w:val="20"/>
          <w:szCs w:val="20"/>
        </w:rPr>
        <w:t xml:space="preserve">Exchange Programs: </w:t>
      </w:r>
      <w:r>
        <w:rPr>
          <w:sz w:val="20"/>
          <w:szCs w:val="20"/>
        </w:rPr>
        <w:t>If the timeshare plan provides Purchasers with the opportunity to participate in any exchange programs, a description of the name, address, email address and telephone of the exchange companies, and the method by which a purchaser accesses the exchange programs.</w:t>
      </w:r>
    </w:p>
    <w:p w14:paraId="224A2EAF" w14:textId="77777777" w:rsidR="001E5B10" w:rsidRDefault="00000000">
      <w:pPr>
        <w:numPr>
          <w:ilvl w:val="0"/>
          <w:numId w:val="5"/>
        </w:numPr>
        <w:rPr>
          <w:sz w:val="20"/>
          <w:szCs w:val="20"/>
        </w:rPr>
      </w:pPr>
      <w:r>
        <w:rPr>
          <w:b/>
          <w:sz w:val="20"/>
          <w:szCs w:val="20"/>
        </w:rPr>
        <w:lastRenderedPageBreak/>
        <w:t xml:space="preserve">Interval Owner’s Association(s): </w:t>
      </w:r>
      <w:r>
        <w:rPr>
          <w:sz w:val="20"/>
          <w:szCs w:val="20"/>
        </w:rPr>
        <w:t xml:space="preserve">Names of Association(s), including all addresses, email, and phone; particulars of control of Association, title to common areas, and membership. Following statement must be included in all Public Disclosure Reports: </w:t>
      </w:r>
    </w:p>
    <w:p w14:paraId="12EDB9AE" w14:textId="77777777" w:rsidR="001E5B10" w:rsidRDefault="00000000">
      <w:pPr>
        <w:ind w:left="1440"/>
        <w:rPr>
          <w:sz w:val="20"/>
          <w:szCs w:val="20"/>
        </w:rPr>
      </w:pPr>
      <w:r>
        <w:rPr>
          <w:sz w:val="20"/>
          <w:szCs w:val="20"/>
        </w:rPr>
        <w:t>“Payments to interval Owner’s Associations are subject to change in accordance with recorded restrictions. Said Association may also impose special assessments. Purchaser is advised to read the recorded Declaration of Covenants, Conditions and Restrictions (CC&amp;R’s), Articles of Incorporation; Declaration of Condominium, and Bylaws, Rules and Regulations, and review current financials, for this project to determine the rights of interval owners to participate in the control of the Interval Owners’ Association, and to determine the rights, duties and limitations of Owners in, and to the use of, their interval weeks. Further, Purchaser(s) should determine if developer’s arrangements and plans for the payment of assessments on unsold interval weeks will be sufficient to fulfill the needs, demands and financial obligations of the Association, as set forth in the governing documents, including the current CCRs and Bylaws”.</w:t>
      </w:r>
    </w:p>
    <w:p w14:paraId="44F91457" w14:textId="77777777" w:rsidR="001E5B10" w:rsidRDefault="00000000">
      <w:pPr>
        <w:numPr>
          <w:ilvl w:val="0"/>
          <w:numId w:val="5"/>
        </w:numPr>
        <w:rPr>
          <w:sz w:val="20"/>
          <w:szCs w:val="20"/>
        </w:rPr>
      </w:pPr>
      <w:r>
        <w:rPr>
          <w:b/>
          <w:sz w:val="20"/>
          <w:szCs w:val="20"/>
        </w:rPr>
        <w:t>Contract &amp; Additional Disclosures:</w:t>
      </w:r>
      <w:r>
        <w:rPr>
          <w:sz w:val="20"/>
          <w:szCs w:val="20"/>
        </w:rPr>
        <w:t xml:space="preserve"> Provide a copy of purchase agreement or contract with additional disclosure addendum "Exhibit A - ARIZONA TIMESHARE CONTRACT DISCLOSURE ADDENDUM" and </w:t>
      </w:r>
      <w:proofErr w:type="gramStart"/>
      <w:r>
        <w:rPr>
          <w:sz w:val="20"/>
          <w:szCs w:val="20"/>
        </w:rPr>
        <w:t>Provide</w:t>
      </w:r>
      <w:proofErr w:type="gramEnd"/>
      <w:r>
        <w:rPr>
          <w:sz w:val="20"/>
          <w:szCs w:val="20"/>
        </w:rPr>
        <w:t xml:space="preserve"> a copy of purchase agreement or contract that includes additional disclosures found in "Exhibit B - ADDITIONAL DISCLOSURES" attached hereto, pursuant to ADRE "Application for Time-share Public Report."</w:t>
      </w:r>
    </w:p>
    <w:p w14:paraId="228E1610" w14:textId="77777777" w:rsidR="001E5B10" w:rsidRDefault="00000000">
      <w:pPr>
        <w:numPr>
          <w:ilvl w:val="0"/>
          <w:numId w:val="5"/>
        </w:numPr>
        <w:rPr>
          <w:sz w:val="20"/>
          <w:szCs w:val="20"/>
        </w:rPr>
      </w:pPr>
      <w:r>
        <w:rPr>
          <w:b/>
          <w:sz w:val="20"/>
          <w:szCs w:val="20"/>
        </w:rPr>
        <w:t>Multisite Timeshare Plan:</w:t>
      </w:r>
      <w:r>
        <w:rPr>
          <w:sz w:val="20"/>
          <w:szCs w:val="20"/>
        </w:rPr>
        <w:t xml:space="preserve"> If developer is offering a multisite timeshare plan, all of the above information, as well as the specifics of A.R.S. 32-2197.08 (15), must be provided in the Public Disclosure Report, which may be disclosed a written, graphic or tabular form.</w:t>
      </w:r>
    </w:p>
    <w:p w14:paraId="3FF13017" w14:textId="77777777" w:rsidR="001E5B10" w:rsidRDefault="00000000">
      <w:pPr>
        <w:numPr>
          <w:ilvl w:val="0"/>
          <w:numId w:val="5"/>
        </w:numPr>
        <w:rPr>
          <w:sz w:val="20"/>
          <w:szCs w:val="20"/>
        </w:rPr>
      </w:pPr>
      <w:r>
        <w:rPr>
          <w:b/>
          <w:sz w:val="20"/>
          <w:szCs w:val="20"/>
        </w:rPr>
        <w:t xml:space="preserve">Public Report Amendment: </w:t>
      </w:r>
      <w:r>
        <w:rPr>
          <w:sz w:val="20"/>
          <w:szCs w:val="20"/>
        </w:rPr>
        <w:t>The developer of a timeshare plan that is the subject of an outstanding timeshare public disclosure report shall immediately report to the department relevant details concerning any material change in the timeshare plan itself, or in the program for marketing the timeshare interest. The Commissioner will determine the required actions based on the changes.</w:t>
      </w:r>
    </w:p>
    <w:p w14:paraId="22CEB8C0" w14:textId="77777777" w:rsidR="001E5B10" w:rsidRDefault="00000000">
      <w:pPr>
        <w:numPr>
          <w:ilvl w:val="0"/>
          <w:numId w:val="5"/>
        </w:numPr>
        <w:rPr>
          <w:sz w:val="20"/>
          <w:szCs w:val="20"/>
        </w:rPr>
      </w:pPr>
      <w:r>
        <w:rPr>
          <w:b/>
          <w:sz w:val="20"/>
          <w:szCs w:val="20"/>
        </w:rPr>
        <w:t>Out-of-State Public Report:</w:t>
      </w:r>
      <w:r>
        <w:rPr>
          <w:sz w:val="20"/>
          <w:szCs w:val="20"/>
        </w:rPr>
        <w:t xml:space="preserve"> Disclosure, by the Developer, done in bold type, that the Public Report being presented is another State’s Report, specifying the State, that the Public Report conforms to all Arizona State Statutes and Rules, and all Arizona Disclosure requirements are included, in the Public Report, as well as the Purchase Agreement.</w:t>
      </w:r>
    </w:p>
    <w:p w14:paraId="6F9261C8" w14:textId="77777777" w:rsidR="001E5B10" w:rsidRDefault="00000000">
      <w:pPr>
        <w:rPr>
          <w:sz w:val="20"/>
          <w:szCs w:val="20"/>
        </w:rPr>
      </w:pPr>
      <w:r>
        <w:br w:type="page"/>
      </w:r>
    </w:p>
    <w:p w14:paraId="5DBE3329" w14:textId="77777777" w:rsidR="001E5B10" w:rsidRDefault="00000000">
      <w:pPr>
        <w:spacing w:line="240" w:lineRule="auto"/>
        <w:jc w:val="center"/>
        <w:rPr>
          <w:b/>
        </w:rPr>
      </w:pPr>
      <w:r>
        <w:rPr>
          <w:b/>
        </w:rPr>
        <w:lastRenderedPageBreak/>
        <w:t>ARIZONA TIMESHARE CONTRACT DISCLOSURE ADDENDUM</w:t>
      </w:r>
    </w:p>
    <w:p w14:paraId="64BD8F53" w14:textId="77777777" w:rsidR="001E5B10" w:rsidRDefault="00000000">
      <w:pPr>
        <w:spacing w:line="240" w:lineRule="auto"/>
        <w:jc w:val="center"/>
        <w:rPr>
          <w:b/>
          <w:sz w:val="20"/>
          <w:szCs w:val="20"/>
        </w:rPr>
      </w:pPr>
      <w:r>
        <w:rPr>
          <w:b/>
          <w:sz w:val="20"/>
          <w:szCs w:val="20"/>
        </w:rPr>
        <w:t>(As required by Arizona Revised Statutes 32-2197.03, 32-2197.16)</w:t>
      </w:r>
    </w:p>
    <w:p w14:paraId="57303E6A" w14:textId="77777777" w:rsidR="001E5B10" w:rsidRDefault="001E5B10">
      <w:pPr>
        <w:spacing w:line="240" w:lineRule="auto"/>
        <w:jc w:val="center"/>
        <w:rPr>
          <w:b/>
          <w:sz w:val="20"/>
          <w:szCs w:val="20"/>
        </w:rPr>
      </w:pPr>
    </w:p>
    <w:p w14:paraId="70D74B7C" w14:textId="77777777" w:rsidR="001E5B10" w:rsidRDefault="00000000">
      <w:pPr>
        <w:spacing w:line="240" w:lineRule="auto"/>
        <w:rPr>
          <w:sz w:val="20"/>
          <w:szCs w:val="20"/>
        </w:rPr>
      </w:pPr>
      <w:r>
        <w:rPr>
          <w:sz w:val="20"/>
          <w:szCs w:val="20"/>
        </w:rPr>
        <w:t>The Seller shall give a prospective purchaser a copy of the Public Report and Purchase Agreement and an opportunity to read and review both before the prospective purchaser signs this document.</w:t>
      </w:r>
    </w:p>
    <w:p w14:paraId="0E77D23B" w14:textId="77777777" w:rsidR="001E5B10" w:rsidRDefault="001E5B10">
      <w:pPr>
        <w:rPr>
          <w:sz w:val="20"/>
          <w:szCs w:val="20"/>
        </w:rPr>
      </w:pPr>
    </w:p>
    <w:p w14:paraId="25C8D06A" w14:textId="77777777" w:rsidR="001E5B10" w:rsidRDefault="00000000">
      <w:pPr>
        <w:rPr>
          <w:b/>
          <w:sz w:val="20"/>
          <w:szCs w:val="20"/>
        </w:rPr>
      </w:pPr>
      <w:r>
        <w:rPr>
          <w:b/>
          <w:sz w:val="20"/>
          <w:szCs w:val="20"/>
        </w:rPr>
        <w:t>Section A:</w:t>
      </w:r>
    </w:p>
    <w:p w14:paraId="23F04814" w14:textId="77777777" w:rsidR="001E5B10" w:rsidRDefault="001E5B10">
      <w:pPr>
        <w:rPr>
          <w:sz w:val="20"/>
          <w:szCs w:val="20"/>
        </w:rPr>
      </w:pPr>
    </w:p>
    <w:p w14:paraId="5409EB60" w14:textId="77777777" w:rsidR="001E5B10" w:rsidRDefault="00000000">
      <w:pPr>
        <w:numPr>
          <w:ilvl w:val="0"/>
          <w:numId w:val="2"/>
        </w:numPr>
        <w:rPr>
          <w:sz w:val="20"/>
          <w:szCs w:val="20"/>
        </w:rPr>
      </w:pPr>
      <w:r>
        <w:rPr>
          <w:b/>
          <w:sz w:val="20"/>
          <w:szCs w:val="20"/>
        </w:rPr>
        <w:t xml:space="preserve">REQUIRED PUBLIC REPORT: </w:t>
      </w:r>
      <w:r>
        <w:rPr>
          <w:sz w:val="20"/>
          <w:szCs w:val="20"/>
        </w:rPr>
        <w:t>The Seller has provided the Purchaser(s) with a paper copy of the Public Report and Purchase Agreement, and the Purchaser(s) has read and reviewed the Public Report and Purchase Agreement before signing this document.</w:t>
      </w:r>
    </w:p>
    <w:p w14:paraId="1B979FFD" w14:textId="77777777" w:rsidR="001E5B10" w:rsidRDefault="001E5B10">
      <w:pPr>
        <w:ind w:left="720"/>
        <w:rPr>
          <w:sz w:val="20"/>
          <w:szCs w:val="20"/>
        </w:rPr>
      </w:pPr>
    </w:p>
    <w:p w14:paraId="22E165C8" w14:textId="77777777" w:rsidR="001E5B10" w:rsidRDefault="00000000">
      <w:pPr>
        <w:ind w:left="720"/>
        <w:rPr>
          <w:sz w:val="20"/>
          <w:szCs w:val="20"/>
        </w:rPr>
      </w:pPr>
      <w:r>
        <w:rPr>
          <w:sz w:val="20"/>
          <w:szCs w:val="20"/>
        </w:rPr>
        <w:t>Purchaser(s) initials required _______, _______, _______, _______</w:t>
      </w:r>
    </w:p>
    <w:p w14:paraId="3C0A7E53" w14:textId="77777777" w:rsidR="001E5B10" w:rsidRDefault="001E5B10">
      <w:pPr>
        <w:rPr>
          <w:sz w:val="20"/>
          <w:szCs w:val="20"/>
        </w:rPr>
      </w:pPr>
    </w:p>
    <w:p w14:paraId="799D19BB" w14:textId="77777777" w:rsidR="001E5B10" w:rsidRDefault="00000000">
      <w:pPr>
        <w:numPr>
          <w:ilvl w:val="0"/>
          <w:numId w:val="2"/>
        </w:numPr>
        <w:pBdr>
          <w:top w:val="nil"/>
          <w:left w:val="nil"/>
          <w:bottom w:val="nil"/>
          <w:right w:val="nil"/>
          <w:between w:val="nil"/>
        </w:pBdr>
        <w:rPr>
          <w:sz w:val="20"/>
          <w:szCs w:val="20"/>
        </w:rPr>
      </w:pPr>
      <w:r>
        <w:rPr>
          <w:b/>
          <w:sz w:val="20"/>
          <w:szCs w:val="20"/>
        </w:rPr>
        <w:t xml:space="preserve">CONTRACT CANCELLATION WITHOUT PENALTY: </w:t>
      </w:r>
      <w:r>
        <w:rPr>
          <w:sz w:val="20"/>
          <w:szCs w:val="20"/>
        </w:rPr>
        <w:t>Purchaser(s) understands they have ten (10) calendar days from signing this Purchase Agreement to cancel the purchase agreement without a penalty.</w:t>
      </w:r>
    </w:p>
    <w:p w14:paraId="1AF10423" w14:textId="77777777" w:rsidR="001E5B10" w:rsidRDefault="001E5B10">
      <w:pPr>
        <w:rPr>
          <w:sz w:val="20"/>
          <w:szCs w:val="20"/>
        </w:rPr>
      </w:pPr>
    </w:p>
    <w:p w14:paraId="2B386717" w14:textId="77777777" w:rsidR="001E5B10" w:rsidRDefault="00000000">
      <w:pPr>
        <w:ind w:firstLine="720"/>
        <w:rPr>
          <w:sz w:val="20"/>
          <w:szCs w:val="20"/>
        </w:rPr>
      </w:pPr>
      <w:r>
        <w:rPr>
          <w:sz w:val="20"/>
          <w:szCs w:val="20"/>
        </w:rPr>
        <w:t>Purchaser(s) initials required _______, _______, _______, _______</w:t>
      </w:r>
    </w:p>
    <w:p w14:paraId="2DD7B5EC" w14:textId="77777777" w:rsidR="001E5B10" w:rsidRDefault="001E5B10">
      <w:pPr>
        <w:ind w:firstLine="720"/>
        <w:rPr>
          <w:sz w:val="20"/>
          <w:szCs w:val="20"/>
        </w:rPr>
      </w:pPr>
    </w:p>
    <w:p w14:paraId="476AED09" w14:textId="77777777" w:rsidR="001E5B10" w:rsidRDefault="00000000">
      <w:pPr>
        <w:numPr>
          <w:ilvl w:val="0"/>
          <w:numId w:val="2"/>
        </w:numPr>
        <w:rPr>
          <w:sz w:val="20"/>
          <w:szCs w:val="20"/>
        </w:rPr>
      </w:pPr>
      <w:r>
        <w:rPr>
          <w:b/>
          <w:sz w:val="20"/>
          <w:szCs w:val="20"/>
        </w:rPr>
        <w:t xml:space="preserve">PURCHASER(S) IS RESPONSIBLE FOR ASSESSMENTS: </w:t>
      </w:r>
      <w:r>
        <w:rPr>
          <w:sz w:val="20"/>
          <w:szCs w:val="20"/>
        </w:rPr>
        <w:t>Purchaser(s) understands that by signing this Purchase Agreement the Purchaser(s) may be responsible for paying maintenance fees, taxes, and other assessments every year for the duration of ownership.</w:t>
      </w:r>
    </w:p>
    <w:p w14:paraId="6C1444FD" w14:textId="77777777" w:rsidR="001E5B10" w:rsidRDefault="001E5B10">
      <w:pPr>
        <w:ind w:left="720"/>
        <w:rPr>
          <w:sz w:val="20"/>
          <w:szCs w:val="20"/>
        </w:rPr>
      </w:pPr>
    </w:p>
    <w:p w14:paraId="60A78C21" w14:textId="77777777" w:rsidR="001E5B10" w:rsidRDefault="00000000">
      <w:pPr>
        <w:ind w:firstLine="720"/>
        <w:rPr>
          <w:sz w:val="20"/>
          <w:szCs w:val="20"/>
        </w:rPr>
      </w:pPr>
      <w:r>
        <w:rPr>
          <w:sz w:val="20"/>
          <w:szCs w:val="20"/>
        </w:rPr>
        <w:t>Purchaser(s) initials required _______, _______, _______, _______</w:t>
      </w:r>
    </w:p>
    <w:p w14:paraId="16B7AF53" w14:textId="77777777" w:rsidR="001E5B10" w:rsidRDefault="001E5B10">
      <w:pPr>
        <w:ind w:left="720"/>
        <w:rPr>
          <w:sz w:val="20"/>
          <w:szCs w:val="20"/>
        </w:rPr>
      </w:pPr>
    </w:p>
    <w:p w14:paraId="1FCDB4C2" w14:textId="77777777" w:rsidR="001E5B10" w:rsidRDefault="00000000">
      <w:pPr>
        <w:numPr>
          <w:ilvl w:val="0"/>
          <w:numId w:val="2"/>
        </w:numPr>
        <w:rPr>
          <w:sz w:val="20"/>
          <w:szCs w:val="20"/>
        </w:rPr>
      </w:pPr>
      <w:r>
        <w:rPr>
          <w:b/>
          <w:sz w:val="20"/>
          <w:szCs w:val="20"/>
        </w:rPr>
        <w:t>NOT AN INVESTMENT:</w:t>
      </w:r>
      <w:r>
        <w:rPr>
          <w:sz w:val="20"/>
          <w:szCs w:val="20"/>
        </w:rPr>
        <w:t xml:space="preserve"> Purchaser(s) understand that Timeshares are NOT investments.</w:t>
      </w:r>
    </w:p>
    <w:p w14:paraId="319C3365" w14:textId="77777777" w:rsidR="001E5B10" w:rsidRDefault="001E5B10">
      <w:pPr>
        <w:ind w:left="720"/>
        <w:rPr>
          <w:sz w:val="20"/>
          <w:szCs w:val="20"/>
        </w:rPr>
      </w:pPr>
    </w:p>
    <w:p w14:paraId="506C7704" w14:textId="77777777" w:rsidR="001E5B10" w:rsidRDefault="00000000">
      <w:pPr>
        <w:ind w:firstLine="720"/>
        <w:rPr>
          <w:sz w:val="20"/>
          <w:szCs w:val="20"/>
        </w:rPr>
      </w:pPr>
      <w:r>
        <w:rPr>
          <w:sz w:val="20"/>
          <w:szCs w:val="20"/>
        </w:rPr>
        <w:t>Purchaser(s) initials required _______, _______, _______, _______</w:t>
      </w:r>
    </w:p>
    <w:p w14:paraId="6C1EBFAC" w14:textId="77777777" w:rsidR="001E5B10" w:rsidRDefault="001E5B10">
      <w:pPr>
        <w:ind w:left="720"/>
        <w:rPr>
          <w:sz w:val="20"/>
          <w:szCs w:val="20"/>
        </w:rPr>
      </w:pPr>
    </w:p>
    <w:p w14:paraId="72AC26E9" w14:textId="77777777" w:rsidR="001E5B10" w:rsidRDefault="00000000">
      <w:pPr>
        <w:numPr>
          <w:ilvl w:val="0"/>
          <w:numId w:val="2"/>
        </w:numPr>
        <w:rPr>
          <w:sz w:val="20"/>
          <w:szCs w:val="20"/>
        </w:rPr>
      </w:pPr>
      <w:r>
        <w:rPr>
          <w:b/>
          <w:sz w:val="20"/>
          <w:szCs w:val="20"/>
        </w:rPr>
        <w:t>FINAL CONTRACT TERMS &amp; CONFLICTING SELLER STATEMENTS:</w:t>
      </w:r>
      <w:r>
        <w:rPr>
          <w:sz w:val="20"/>
          <w:szCs w:val="20"/>
        </w:rPr>
        <w:t xml:space="preserve"> Purchaser(s) understands that a fully signed purchase agreement is final, and that any conflicting statements made by the seller are NOT part of the purchase agreement.</w:t>
      </w:r>
    </w:p>
    <w:p w14:paraId="515DBB8B" w14:textId="77777777" w:rsidR="001E5B10" w:rsidRDefault="001E5B10">
      <w:pPr>
        <w:ind w:left="720"/>
        <w:rPr>
          <w:sz w:val="20"/>
          <w:szCs w:val="20"/>
        </w:rPr>
      </w:pPr>
    </w:p>
    <w:p w14:paraId="13F0A9ED" w14:textId="77777777" w:rsidR="001E5B10" w:rsidRDefault="00000000">
      <w:pPr>
        <w:ind w:firstLine="720"/>
        <w:rPr>
          <w:sz w:val="20"/>
          <w:szCs w:val="20"/>
        </w:rPr>
      </w:pPr>
      <w:r>
        <w:rPr>
          <w:sz w:val="20"/>
          <w:szCs w:val="20"/>
        </w:rPr>
        <w:t>Purchaser(s) initials required _______, _______, _______, _______</w:t>
      </w:r>
    </w:p>
    <w:p w14:paraId="12B3A831" w14:textId="77777777" w:rsidR="001E5B10" w:rsidRDefault="001E5B10">
      <w:pPr>
        <w:ind w:left="720"/>
        <w:rPr>
          <w:sz w:val="20"/>
          <w:szCs w:val="20"/>
        </w:rPr>
      </w:pPr>
    </w:p>
    <w:p w14:paraId="11481108" w14:textId="77777777" w:rsidR="001E5B10" w:rsidRDefault="00000000">
      <w:pPr>
        <w:numPr>
          <w:ilvl w:val="0"/>
          <w:numId w:val="2"/>
        </w:numPr>
        <w:rPr>
          <w:sz w:val="20"/>
          <w:szCs w:val="20"/>
        </w:rPr>
      </w:pPr>
      <w:r>
        <w:rPr>
          <w:b/>
          <w:sz w:val="20"/>
          <w:szCs w:val="20"/>
        </w:rPr>
        <w:t xml:space="preserve">LEGAL RIGHT TO FILE A COMPLAINT: </w:t>
      </w:r>
      <w:r>
        <w:rPr>
          <w:sz w:val="20"/>
          <w:szCs w:val="20"/>
        </w:rPr>
        <w:t>Purchaser(s) understands that they have the right to file a consumer complaint with the Arizona Attorney General.</w:t>
      </w:r>
    </w:p>
    <w:p w14:paraId="14C22059" w14:textId="77777777" w:rsidR="001E5B10" w:rsidRDefault="001E5B10">
      <w:pPr>
        <w:ind w:left="720"/>
        <w:rPr>
          <w:sz w:val="20"/>
          <w:szCs w:val="20"/>
        </w:rPr>
      </w:pPr>
    </w:p>
    <w:p w14:paraId="765FB1E6" w14:textId="77777777" w:rsidR="001E5B10" w:rsidRDefault="00000000">
      <w:pPr>
        <w:ind w:firstLine="720"/>
        <w:rPr>
          <w:sz w:val="20"/>
          <w:szCs w:val="20"/>
        </w:rPr>
      </w:pPr>
      <w:r>
        <w:rPr>
          <w:sz w:val="20"/>
          <w:szCs w:val="20"/>
        </w:rPr>
        <w:t>Purchaser(s) initials required _______, _______, _______, _______</w:t>
      </w:r>
    </w:p>
    <w:p w14:paraId="5038ADE7" w14:textId="77777777" w:rsidR="001E5B10" w:rsidRDefault="001E5B10">
      <w:pPr>
        <w:ind w:left="720"/>
        <w:rPr>
          <w:sz w:val="20"/>
          <w:szCs w:val="20"/>
        </w:rPr>
      </w:pPr>
    </w:p>
    <w:p w14:paraId="29745FBF" w14:textId="77777777" w:rsidR="001E5B10" w:rsidRDefault="00000000">
      <w:pPr>
        <w:numPr>
          <w:ilvl w:val="0"/>
          <w:numId w:val="2"/>
        </w:numPr>
        <w:rPr>
          <w:sz w:val="20"/>
          <w:szCs w:val="20"/>
        </w:rPr>
      </w:pPr>
      <w:r>
        <w:rPr>
          <w:b/>
          <w:sz w:val="20"/>
          <w:szCs w:val="20"/>
        </w:rPr>
        <w:t>REQUIRED DISCLOSURE DOCUMENT:</w:t>
      </w:r>
      <w:r>
        <w:rPr>
          <w:sz w:val="20"/>
          <w:szCs w:val="20"/>
        </w:rPr>
        <w:t xml:space="preserve"> (SECTION B) Seller has provided the Purchaser(s) with a separate Arizona required Disclosure Document (Section B attached hereto) to disclose the Purchaser’s actual and potential liabilities under this Purchase Agreement. Purchasers agree to all terms of Section B. </w:t>
      </w:r>
    </w:p>
    <w:p w14:paraId="7089DA48" w14:textId="77777777" w:rsidR="001E5B10" w:rsidRDefault="001E5B10">
      <w:pPr>
        <w:ind w:left="720"/>
        <w:rPr>
          <w:sz w:val="20"/>
          <w:szCs w:val="20"/>
        </w:rPr>
      </w:pPr>
    </w:p>
    <w:p w14:paraId="7387E953" w14:textId="77777777" w:rsidR="001E5B10" w:rsidRDefault="00000000">
      <w:pPr>
        <w:ind w:firstLine="720"/>
        <w:rPr>
          <w:sz w:val="20"/>
          <w:szCs w:val="20"/>
        </w:rPr>
      </w:pPr>
      <w:r>
        <w:rPr>
          <w:sz w:val="20"/>
          <w:szCs w:val="20"/>
        </w:rPr>
        <w:t>Purchaser(s) initials required _______, _______, _______, _______</w:t>
      </w:r>
      <w:r>
        <w:br w:type="page"/>
      </w:r>
    </w:p>
    <w:p w14:paraId="400F0805" w14:textId="77777777" w:rsidR="001E5B10" w:rsidRDefault="00000000">
      <w:pPr>
        <w:ind w:firstLine="720"/>
        <w:jc w:val="center"/>
        <w:rPr>
          <w:b/>
        </w:rPr>
      </w:pPr>
      <w:r>
        <w:rPr>
          <w:b/>
        </w:rPr>
        <w:lastRenderedPageBreak/>
        <w:t>ARIZONA TIMESHARE CONTRACT DISCLOSURE ADDENDUM</w:t>
      </w:r>
    </w:p>
    <w:p w14:paraId="1BB36CD4" w14:textId="77777777" w:rsidR="001E5B10" w:rsidRDefault="001E5B10">
      <w:pPr>
        <w:ind w:firstLine="720"/>
        <w:jc w:val="center"/>
        <w:rPr>
          <w:b/>
          <w:sz w:val="20"/>
          <w:szCs w:val="20"/>
        </w:rPr>
      </w:pPr>
    </w:p>
    <w:p w14:paraId="4D62BFA8" w14:textId="77777777" w:rsidR="001E5B10" w:rsidRDefault="00000000">
      <w:pPr>
        <w:pBdr>
          <w:top w:val="nil"/>
          <w:left w:val="nil"/>
          <w:bottom w:val="nil"/>
          <w:right w:val="nil"/>
          <w:between w:val="nil"/>
        </w:pBdr>
        <w:rPr>
          <w:b/>
          <w:sz w:val="20"/>
          <w:szCs w:val="20"/>
        </w:rPr>
      </w:pPr>
      <w:r>
        <w:rPr>
          <w:b/>
          <w:sz w:val="20"/>
          <w:szCs w:val="20"/>
        </w:rPr>
        <w:t>Section B:</w:t>
      </w:r>
    </w:p>
    <w:p w14:paraId="605F642D" w14:textId="77777777" w:rsidR="001E5B10" w:rsidRDefault="001E5B10">
      <w:pPr>
        <w:ind w:firstLine="720"/>
        <w:rPr>
          <w:b/>
          <w:sz w:val="20"/>
          <w:szCs w:val="20"/>
        </w:rPr>
      </w:pPr>
    </w:p>
    <w:p w14:paraId="4692EB83" w14:textId="77777777" w:rsidR="001E5B10" w:rsidRDefault="00000000">
      <w:pPr>
        <w:pBdr>
          <w:top w:val="nil"/>
          <w:left w:val="nil"/>
          <w:bottom w:val="nil"/>
          <w:right w:val="nil"/>
          <w:between w:val="nil"/>
        </w:pBdr>
        <w:spacing w:line="240" w:lineRule="auto"/>
        <w:rPr>
          <w:sz w:val="20"/>
          <w:szCs w:val="20"/>
        </w:rPr>
      </w:pPr>
      <w:r>
        <w:rPr>
          <w:sz w:val="20"/>
          <w:szCs w:val="20"/>
        </w:rPr>
        <w:t xml:space="preserve">Before entering into a Purchase </w:t>
      </w:r>
      <w:proofErr w:type="gramStart"/>
      <w:r>
        <w:rPr>
          <w:sz w:val="20"/>
          <w:szCs w:val="20"/>
        </w:rPr>
        <w:t>Agreement</w:t>
      </w:r>
      <w:proofErr w:type="gramEnd"/>
      <w:r>
        <w:rPr>
          <w:sz w:val="20"/>
          <w:szCs w:val="20"/>
        </w:rPr>
        <w:t xml:space="preserve"> the Seller has provided the Purchaser with this separate disclosure document to adequately inform the Purchaser of the purchaser’s actual and potential liabilities under the Purchase Agreement.</w:t>
      </w:r>
    </w:p>
    <w:p w14:paraId="0D61E047" w14:textId="77777777" w:rsidR="001E5B10" w:rsidRDefault="001E5B10">
      <w:pPr>
        <w:rPr>
          <w:sz w:val="20"/>
          <w:szCs w:val="20"/>
        </w:rPr>
      </w:pPr>
    </w:p>
    <w:tbl>
      <w:tblPr>
        <w:tblStyle w:val="a3"/>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85"/>
      </w:tblGrid>
      <w:tr w:rsidR="001E5B10" w14:paraId="4D7286B6" w14:textId="77777777">
        <w:trPr>
          <w:trHeight w:val="372"/>
          <w:tblHeader/>
          <w:jc w:val="center"/>
        </w:trPr>
        <w:tc>
          <w:tcPr>
            <w:tcW w:w="10785" w:type="dxa"/>
            <w:shd w:val="clear" w:color="auto" w:fill="369992"/>
            <w:tcMar>
              <w:top w:w="86" w:type="dxa"/>
              <w:left w:w="86" w:type="dxa"/>
              <w:bottom w:w="86" w:type="dxa"/>
              <w:right w:w="86" w:type="dxa"/>
            </w:tcMar>
          </w:tcPr>
          <w:p w14:paraId="7EE5B58B" w14:textId="77777777" w:rsidR="001E5B10" w:rsidRDefault="00000000">
            <w:pPr>
              <w:spacing w:line="240" w:lineRule="auto"/>
              <w:jc w:val="both"/>
              <w:rPr>
                <w:color w:val="FFFFFF"/>
                <w:sz w:val="20"/>
                <w:szCs w:val="20"/>
              </w:rPr>
            </w:pPr>
            <w:r>
              <w:rPr>
                <w:b/>
                <w:color w:val="FFFFFF"/>
                <w:sz w:val="20"/>
                <w:szCs w:val="20"/>
              </w:rPr>
              <w:t>TIMESHARE DURATION</w:t>
            </w:r>
          </w:p>
        </w:tc>
      </w:tr>
      <w:tr w:rsidR="001E5B10" w14:paraId="45DE6328" w14:textId="77777777">
        <w:trPr>
          <w:trHeight w:val="286"/>
          <w:jc w:val="center"/>
        </w:trPr>
        <w:tc>
          <w:tcPr>
            <w:tcW w:w="10785" w:type="dxa"/>
            <w:shd w:val="clear" w:color="auto" w:fill="auto"/>
            <w:tcMar>
              <w:top w:w="43" w:type="dxa"/>
              <w:left w:w="43" w:type="dxa"/>
              <w:bottom w:w="43" w:type="dxa"/>
              <w:right w:w="43" w:type="dxa"/>
            </w:tcMar>
          </w:tcPr>
          <w:p w14:paraId="3DA6DFA4" w14:textId="77777777" w:rsidR="001E5B10" w:rsidRDefault="00000000">
            <w:pPr>
              <w:widowControl w:val="0"/>
              <w:spacing w:line="240" w:lineRule="auto"/>
              <w:rPr>
                <w:sz w:val="20"/>
                <w:szCs w:val="20"/>
              </w:rPr>
            </w:pPr>
            <w:r>
              <w:rPr>
                <w:sz w:val="20"/>
                <w:szCs w:val="20"/>
              </w:rPr>
              <w:t>Is there a duration to the timeshare agreement entered into by the purchaser?</w:t>
            </w:r>
          </w:p>
        </w:tc>
      </w:tr>
      <w:tr w:rsidR="001E5B10" w14:paraId="229F993E" w14:textId="77777777">
        <w:trPr>
          <w:trHeight w:val="286"/>
          <w:jc w:val="center"/>
        </w:trPr>
        <w:tc>
          <w:tcPr>
            <w:tcW w:w="10785" w:type="dxa"/>
            <w:shd w:val="clear" w:color="auto" w:fill="auto"/>
            <w:tcMar>
              <w:top w:w="43" w:type="dxa"/>
              <w:left w:w="43" w:type="dxa"/>
              <w:bottom w:w="43" w:type="dxa"/>
              <w:right w:w="43" w:type="dxa"/>
            </w:tcMar>
          </w:tcPr>
          <w:p w14:paraId="7F8EC16E"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t>Yes, the end date of the timeshare agreement is: ____________________ (MM/DD/YYYY)</w:t>
            </w:r>
          </w:p>
        </w:tc>
      </w:tr>
      <w:tr w:rsidR="001E5B10" w14:paraId="5FD43ABD" w14:textId="77777777">
        <w:trPr>
          <w:trHeight w:val="286"/>
          <w:jc w:val="center"/>
        </w:trPr>
        <w:tc>
          <w:tcPr>
            <w:tcW w:w="10785" w:type="dxa"/>
            <w:shd w:val="clear" w:color="auto" w:fill="auto"/>
            <w:tcMar>
              <w:top w:w="43" w:type="dxa"/>
              <w:left w:w="43" w:type="dxa"/>
              <w:bottom w:w="43" w:type="dxa"/>
              <w:right w:w="43" w:type="dxa"/>
            </w:tcMar>
          </w:tcPr>
          <w:p w14:paraId="5FC691CC"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t>No, there is no duration, and therefore no end date to the timeshare agreement. The purchaser must pay all fees required under the agreement until the timeshare is transferred or sold or until the purchaser’s death.</w:t>
            </w:r>
          </w:p>
        </w:tc>
      </w:tr>
      <w:tr w:rsidR="001E5B10" w14:paraId="4C21175B" w14:textId="77777777">
        <w:trPr>
          <w:trHeight w:val="286"/>
          <w:jc w:val="center"/>
        </w:trPr>
        <w:tc>
          <w:tcPr>
            <w:tcW w:w="10785" w:type="dxa"/>
            <w:shd w:val="clear" w:color="auto" w:fill="auto"/>
            <w:tcMar>
              <w:top w:w="43" w:type="dxa"/>
              <w:left w:w="43" w:type="dxa"/>
              <w:bottom w:w="43" w:type="dxa"/>
              <w:right w:w="43" w:type="dxa"/>
            </w:tcMar>
          </w:tcPr>
          <w:p w14:paraId="6BDE599F" w14:textId="77777777" w:rsidR="001E5B10" w:rsidRDefault="00000000">
            <w:pPr>
              <w:rPr>
                <w:sz w:val="20"/>
                <w:szCs w:val="20"/>
              </w:rPr>
            </w:pPr>
            <w:r>
              <w:rPr>
                <w:sz w:val="20"/>
                <w:szCs w:val="20"/>
              </w:rPr>
              <w:t>Purchaser(s) initials required _______, _______, _______, _______</w:t>
            </w:r>
          </w:p>
        </w:tc>
      </w:tr>
    </w:tbl>
    <w:p w14:paraId="2C89DBCC" w14:textId="77777777" w:rsidR="001E5B10" w:rsidRDefault="001E5B10">
      <w:pPr>
        <w:rPr>
          <w:sz w:val="20"/>
          <w:szCs w:val="20"/>
        </w:rPr>
      </w:pPr>
    </w:p>
    <w:tbl>
      <w:tblPr>
        <w:tblStyle w:val="a4"/>
        <w:tblW w:w="10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3705"/>
        <w:gridCol w:w="6660"/>
      </w:tblGrid>
      <w:tr w:rsidR="001E5B10" w14:paraId="0B5B60C7" w14:textId="77777777">
        <w:trPr>
          <w:trHeight w:val="372"/>
          <w:tblHeader/>
          <w:jc w:val="center"/>
        </w:trPr>
        <w:tc>
          <w:tcPr>
            <w:tcW w:w="10770" w:type="dxa"/>
            <w:gridSpan w:val="3"/>
            <w:shd w:val="clear" w:color="auto" w:fill="369992"/>
            <w:tcMar>
              <w:top w:w="86" w:type="dxa"/>
              <w:left w:w="86" w:type="dxa"/>
              <w:bottom w:w="86" w:type="dxa"/>
              <w:right w:w="86" w:type="dxa"/>
            </w:tcMar>
          </w:tcPr>
          <w:p w14:paraId="3FC1DD80" w14:textId="77777777" w:rsidR="001E5B10" w:rsidRDefault="00000000">
            <w:pPr>
              <w:spacing w:line="240" w:lineRule="auto"/>
              <w:jc w:val="both"/>
              <w:rPr>
                <w:color w:val="FFFFFF"/>
                <w:sz w:val="20"/>
                <w:szCs w:val="20"/>
              </w:rPr>
            </w:pPr>
            <w:r>
              <w:rPr>
                <w:b/>
                <w:color w:val="FFFFFF"/>
                <w:sz w:val="20"/>
                <w:szCs w:val="20"/>
              </w:rPr>
              <w:t>POTENTIAL FINANCIAL OBLIGATION</w:t>
            </w:r>
          </w:p>
        </w:tc>
      </w:tr>
      <w:tr w:rsidR="001E5B10" w14:paraId="4B26DAA9" w14:textId="77777777">
        <w:trPr>
          <w:trHeight w:val="286"/>
          <w:jc w:val="center"/>
        </w:trPr>
        <w:tc>
          <w:tcPr>
            <w:tcW w:w="10770" w:type="dxa"/>
            <w:gridSpan w:val="3"/>
            <w:shd w:val="clear" w:color="auto" w:fill="auto"/>
            <w:tcMar>
              <w:top w:w="43" w:type="dxa"/>
              <w:left w:w="43" w:type="dxa"/>
              <w:bottom w:w="43" w:type="dxa"/>
              <w:right w:w="43" w:type="dxa"/>
            </w:tcMar>
          </w:tcPr>
          <w:p w14:paraId="4B9C6DA3" w14:textId="77777777" w:rsidR="001E5B10" w:rsidRDefault="00000000">
            <w:pPr>
              <w:widowControl w:val="0"/>
              <w:spacing w:line="240" w:lineRule="auto"/>
              <w:rPr>
                <w:sz w:val="20"/>
                <w:szCs w:val="20"/>
              </w:rPr>
            </w:pPr>
            <w:r>
              <w:rPr>
                <w:sz w:val="20"/>
                <w:szCs w:val="20"/>
              </w:rPr>
              <w:t>Estimated total potential financial obligation of the purchaser during the first year of ownership that includes additional charges to which the purchaser may be subject during the first year of ownership, including all potential assessments.</w:t>
            </w:r>
          </w:p>
        </w:tc>
      </w:tr>
      <w:tr w:rsidR="001E5B10" w14:paraId="776905BC" w14:textId="77777777">
        <w:trPr>
          <w:trHeight w:val="286"/>
          <w:jc w:val="center"/>
        </w:trPr>
        <w:tc>
          <w:tcPr>
            <w:tcW w:w="10770" w:type="dxa"/>
            <w:gridSpan w:val="3"/>
            <w:shd w:val="clear" w:color="auto" w:fill="CCCCCC"/>
            <w:tcMar>
              <w:top w:w="43" w:type="dxa"/>
              <w:left w:w="43" w:type="dxa"/>
              <w:bottom w:w="43" w:type="dxa"/>
              <w:right w:w="43" w:type="dxa"/>
            </w:tcMar>
          </w:tcPr>
          <w:p w14:paraId="2C9F5412" w14:textId="77777777" w:rsidR="001E5B10" w:rsidRDefault="00000000">
            <w:pPr>
              <w:widowControl w:val="0"/>
              <w:spacing w:line="240" w:lineRule="auto"/>
              <w:rPr>
                <w:b/>
                <w:sz w:val="20"/>
                <w:szCs w:val="20"/>
              </w:rPr>
            </w:pPr>
            <w:r>
              <w:rPr>
                <w:b/>
                <w:sz w:val="20"/>
                <w:szCs w:val="20"/>
              </w:rPr>
              <w:t>Historical Assessments</w:t>
            </w:r>
          </w:p>
        </w:tc>
      </w:tr>
      <w:tr w:rsidR="001E5B10" w14:paraId="1ABA4990" w14:textId="77777777">
        <w:trPr>
          <w:trHeight w:val="286"/>
          <w:jc w:val="center"/>
        </w:trPr>
        <w:tc>
          <w:tcPr>
            <w:tcW w:w="10770" w:type="dxa"/>
            <w:gridSpan w:val="3"/>
            <w:shd w:val="clear" w:color="auto" w:fill="auto"/>
            <w:tcMar>
              <w:top w:w="43" w:type="dxa"/>
              <w:left w:w="43" w:type="dxa"/>
              <w:bottom w:w="43" w:type="dxa"/>
              <w:right w:w="43" w:type="dxa"/>
            </w:tcMar>
          </w:tcPr>
          <w:p w14:paraId="130DFD47" w14:textId="77777777" w:rsidR="001E5B10" w:rsidRDefault="00000000">
            <w:pPr>
              <w:widowControl w:val="0"/>
              <w:spacing w:line="240" w:lineRule="auto"/>
              <w:rPr>
                <w:sz w:val="20"/>
                <w:szCs w:val="20"/>
              </w:rPr>
            </w:pPr>
            <w:r>
              <w:rPr>
                <w:sz w:val="20"/>
                <w:szCs w:val="20"/>
              </w:rPr>
              <w:t xml:space="preserve">For each of the previous three (3) years, if known, the maximum </w:t>
            </w:r>
            <w:proofErr w:type="gramStart"/>
            <w:r>
              <w:rPr>
                <w:sz w:val="20"/>
                <w:szCs w:val="20"/>
              </w:rPr>
              <w:t>amount</w:t>
            </w:r>
            <w:proofErr w:type="gramEnd"/>
            <w:r>
              <w:rPr>
                <w:sz w:val="20"/>
                <w:szCs w:val="20"/>
              </w:rPr>
              <w:t xml:space="preserve"> of assessments levied were as follows:</w:t>
            </w:r>
          </w:p>
        </w:tc>
      </w:tr>
      <w:tr w:rsidR="001E5B10" w14:paraId="3B49BBA8" w14:textId="77777777">
        <w:trPr>
          <w:trHeight w:val="286"/>
          <w:jc w:val="center"/>
        </w:trPr>
        <w:tc>
          <w:tcPr>
            <w:tcW w:w="405" w:type="dxa"/>
            <w:shd w:val="clear" w:color="auto" w:fill="auto"/>
            <w:tcMar>
              <w:top w:w="43" w:type="dxa"/>
              <w:left w:w="43" w:type="dxa"/>
              <w:bottom w:w="43" w:type="dxa"/>
              <w:right w:w="43" w:type="dxa"/>
            </w:tcMar>
          </w:tcPr>
          <w:p w14:paraId="77A4D8B3"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0A1A3E7F" w14:textId="77777777" w:rsidR="001E5B10" w:rsidRDefault="00000000">
            <w:pPr>
              <w:widowControl w:val="0"/>
              <w:spacing w:line="240" w:lineRule="auto"/>
              <w:jc w:val="center"/>
              <w:rPr>
                <w:b/>
                <w:sz w:val="20"/>
                <w:szCs w:val="20"/>
              </w:rPr>
            </w:pPr>
            <w:r>
              <w:rPr>
                <w:b/>
                <w:sz w:val="20"/>
                <w:szCs w:val="20"/>
              </w:rPr>
              <w:t>Prior Year</w:t>
            </w:r>
          </w:p>
        </w:tc>
        <w:tc>
          <w:tcPr>
            <w:tcW w:w="6660" w:type="dxa"/>
            <w:shd w:val="clear" w:color="auto" w:fill="auto"/>
            <w:tcMar>
              <w:top w:w="43" w:type="dxa"/>
              <w:left w:w="43" w:type="dxa"/>
              <w:bottom w:w="43" w:type="dxa"/>
              <w:right w:w="43" w:type="dxa"/>
            </w:tcMar>
          </w:tcPr>
          <w:p w14:paraId="2BDC3E2B" w14:textId="77777777" w:rsidR="001E5B10" w:rsidRDefault="00000000">
            <w:pPr>
              <w:widowControl w:val="0"/>
              <w:pBdr>
                <w:top w:val="nil"/>
                <w:left w:val="nil"/>
                <w:bottom w:val="nil"/>
                <w:right w:val="nil"/>
                <w:between w:val="nil"/>
              </w:pBdr>
              <w:spacing w:line="240" w:lineRule="auto"/>
              <w:jc w:val="center"/>
              <w:rPr>
                <w:b/>
                <w:sz w:val="20"/>
                <w:szCs w:val="20"/>
              </w:rPr>
            </w:pPr>
            <w:r>
              <w:rPr>
                <w:b/>
                <w:sz w:val="20"/>
                <w:szCs w:val="20"/>
              </w:rPr>
              <w:t>Maximum Known Assessments</w:t>
            </w:r>
          </w:p>
        </w:tc>
      </w:tr>
      <w:tr w:rsidR="001E5B10" w14:paraId="2BC9F9A8" w14:textId="77777777">
        <w:trPr>
          <w:trHeight w:val="286"/>
          <w:jc w:val="center"/>
        </w:trPr>
        <w:tc>
          <w:tcPr>
            <w:tcW w:w="405" w:type="dxa"/>
            <w:shd w:val="clear" w:color="auto" w:fill="auto"/>
            <w:tcMar>
              <w:top w:w="43" w:type="dxa"/>
              <w:left w:w="43" w:type="dxa"/>
              <w:bottom w:w="43" w:type="dxa"/>
              <w:right w:w="43" w:type="dxa"/>
            </w:tcMar>
          </w:tcPr>
          <w:p w14:paraId="16B0F32D" w14:textId="77777777" w:rsidR="001E5B10" w:rsidRDefault="00000000">
            <w:pPr>
              <w:rPr>
                <w:sz w:val="20"/>
                <w:szCs w:val="20"/>
              </w:rPr>
            </w:pPr>
            <w:r>
              <w:rPr>
                <w:sz w:val="20"/>
                <w:szCs w:val="20"/>
              </w:rPr>
              <w:t>1.</w:t>
            </w:r>
          </w:p>
        </w:tc>
        <w:tc>
          <w:tcPr>
            <w:tcW w:w="3705" w:type="dxa"/>
            <w:shd w:val="clear" w:color="auto" w:fill="auto"/>
            <w:tcMar>
              <w:top w:w="43" w:type="dxa"/>
              <w:left w:w="43" w:type="dxa"/>
              <w:bottom w:w="43" w:type="dxa"/>
              <w:right w:w="43" w:type="dxa"/>
            </w:tcMar>
          </w:tcPr>
          <w:p w14:paraId="1D6DC257"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16C557E7" w14:textId="77777777" w:rsidR="001E5B10" w:rsidRDefault="001E5B10">
            <w:pPr>
              <w:widowControl w:val="0"/>
              <w:spacing w:line="240" w:lineRule="auto"/>
              <w:rPr>
                <w:sz w:val="20"/>
                <w:szCs w:val="20"/>
              </w:rPr>
            </w:pPr>
          </w:p>
        </w:tc>
      </w:tr>
      <w:tr w:rsidR="001E5B10" w14:paraId="6AA59835" w14:textId="77777777">
        <w:trPr>
          <w:trHeight w:val="286"/>
          <w:jc w:val="center"/>
        </w:trPr>
        <w:tc>
          <w:tcPr>
            <w:tcW w:w="405" w:type="dxa"/>
            <w:shd w:val="clear" w:color="auto" w:fill="auto"/>
            <w:tcMar>
              <w:top w:w="43" w:type="dxa"/>
              <w:left w:w="43" w:type="dxa"/>
              <w:bottom w:w="43" w:type="dxa"/>
              <w:right w:w="43" w:type="dxa"/>
            </w:tcMar>
          </w:tcPr>
          <w:p w14:paraId="7E7B7978"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61EFEFD2"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4CD0359D" w14:textId="77777777" w:rsidR="001E5B10" w:rsidRDefault="001E5B10">
            <w:pPr>
              <w:widowControl w:val="0"/>
              <w:spacing w:line="240" w:lineRule="auto"/>
              <w:rPr>
                <w:sz w:val="20"/>
                <w:szCs w:val="20"/>
              </w:rPr>
            </w:pPr>
          </w:p>
        </w:tc>
      </w:tr>
      <w:tr w:rsidR="001E5B10" w14:paraId="2AA2100D" w14:textId="77777777">
        <w:trPr>
          <w:trHeight w:val="286"/>
          <w:jc w:val="center"/>
        </w:trPr>
        <w:tc>
          <w:tcPr>
            <w:tcW w:w="405" w:type="dxa"/>
            <w:shd w:val="clear" w:color="auto" w:fill="auto"/>
            <w:tcMar>
              <w:top w:w="43" w:type="dxa"/>
              <w:left w:w="43" w:type="dxa"/>
              <w:bottom w:w="43" w:type="dxa"/>
              <w:right w:w="43" w:type="dxa"/>
            </w:tcMar>
          </w:tcPr>
          <w:p w14:paraId="6DCD10BA"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6F07A9DA"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140BFAD2" w14:textId="77777777" w:rsidR="001E5B10" w:rsidRDefault="001E5B10">
            <w:pPr>
              <w:widowControl w:val="0"/>
              <w:spacing w:line="240" w:lineRule="auto"/>
              <w:rPr>
                <w:sz w:val="20"/>
                <w:szCs w:val="20"/>
              </w:rPr>
            </w:pPr>
          </w:p>
        </w:tc>
      </w:tr>
      <w:tr w:rsidR="001E5B10" w14:paraId="677B9DBF" w14:textId="77777777">
        <w:trPr>
          <w:trHeight w:val="286"/>
          <w:jc w:val="center"/>
        </w:trPr>
        <w:tc>
          <w:tcPr>
            <w:tcW w:w="405" w:type="dxa"/>
            <w:shd w:val="clear" w:color="auto" w:fill="auto"/>
            <w:tcMar>
              <w:top w:w="43" w:type="dxa"/>
              <w:left w:w="43" w:type="dxa"/>
              <w:bottom w:w="43" w:type="dxa"/>
              <w:right w:w="43" w:type="dxa"/>
            </w:tcMar>
          </w:tcPr>
          <w:p w14:paraId="264E7A52" w14:textId="77777777" w:rsidR="001E5B10" w:rsidRDefault="00000000">
            <w:pPr>
              <w:rPr>
                <w:sz w:val="20"/>
                <w:szCs w:val="20"/>
              </w:rPr>
            </w:pPr>
            <w:r>
              <w:rPr>
                <w:sz w:val="20"/>
                <w:szCs w:val="20"/>
              </w:rPr>
              <w:t>2.</w:t>
            </w:r>
          </w:p>
        </w:tc>
        <w:tc>
          <w:tcPr>
            <w:tcW w:w="3705" w:type="dxa"/>
            <w:shd w:val="clear" w:color="auto" w:fill="auto"/>
            <w:tcMar>
              <w:top w:w="43" w:type="dxa"/>
              <w:left w:w="43" w:type="dxa"/>
              <w:bottom w:w="43" w:type="dxa"/>
              <w:right w:w="43" w:type="dxa"/>
            </w:tcMar>
          </w:tcPr>
          <w:p w14:paraId="2BB76D16"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36E0C1E7" w14:textId="77777777" w:rsidR="001E5B10" w:rsidRDefault="001E5B10">
            <w:pPr>
              <w:widowControl w:val="0"/>
              <w:spacing w:line="240" w:lineRule="auto"/>
              <w:rPr>
                <w:sz w:val="20"/>
                <w:szCs w:val="20"/>
              </w:rPr>
            </w:pPr>
          </w:p>
        </w:tc>
      </w:tr>
      <w:tr w:rsidR="001E5B10" w14:paraId="19B7C35D" w14:textId="77777777">
        <w:trPr>
          <w:trHeight w:val="286"/>
          <w:jc w:val="center"/>
        </w:trPr>
        <w:tc>
          <w:tcPr>
            <w:tcW w:w="405" w:type="dxa"/>
            <w:shd w:val="clear" w:color="auto" w:fill="auto"/>
            <w:tcMar>
              <w:top w:w="43" w:type="dxa"/>
              <w:left w:w="43" w:type="dxa"/>
              <w:bottom w:w="43" w:type="dxa"/>
              <w:right w:w="43" w:type="dxa"/>
            </w:tcMar>
          </w:tcPr>
          <w:p w14:paraId="0C5F98A2"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4A6F3613"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277A4BB9" w14:textId="77777777" w:rsidR="001E5B10" w:rsidRDefault="001E5B10">
            <w:pPr>
              <w:widowControl w:val="0"/>
              <w:spacing w:line="240" w:lineRule="auto"/>
              <w:rPr>
                <w:sz w:val="20"/>
                <w:szCs w:val="20"/>
              </w:rPr>
            </w:pPr>
          </w:p>
        </w:tc>
      </w:tr>
      <w:tr w:rsidR="001E5B10" w14:paraId="6944BA2B" w14:textId="77777777">
        <w:trPr>
          <w:trHeight w:val="286"/>
          <w:jc w:val="center"/>
        </w:trPr>
        <w:tc>
          <w:tcPr>
            <w:tcW w:w="405" w:type="dxa"/>
            <w:shd w:val="clear" w:color="auto" w:fill="auto"/>
            <w:tcMar>
              <w:top w:w="43" w:type="dxa"/>
              <w:left w:w="43" w:type="dxa"/>
              <w:bottom w:w="43" w:type="dxa"/>
              <w:right w:w="43" w:type="dxa"/>
            </w:tcMar>
          </w:tcPr>
          <w:p w14:paraId="39CE8161"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424641BA"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1C544E18" w14:textId="77777777" w:rsidR="001E5B10" w:rsidRDefault="001E5B10">
            <w:pPr>
              <w:widowControl w:val="0"/>
              <w:spacing w:line="240" w:lineRule="auto"/>
              <w:rPr>
                <w:sz w:val="20"/>
                <w:szCs w:val="20"/>
              </w:rPr>
            </w:pPr>
          </w:p>
        </w:tc>
      </w:tr>
      <w:tr w:rsidR="001E5B10" w14:paraId="06EC0D9A" w14:textId="77777777">
        <w:trPr>
          <w:trHeight w:val="286"/>
          <w:jc w:val="center"/>
        </w:trPr>
        <w:tc>
          <w:tcPr>
            <w:tcW w:w="405" w:type="dxa"/>
            <w:shd w:val="clear" w:color="auto" w:fill="auto"/>
            <w:tcMar>
              <w:top w:w="43" w:type="dxa"/>
              <w:left w:w="43" w:type="dxa"/>
              <w:bottom w:w="43" w:type="dxa"/>
              <w:right w:w="43" w:type="dxa"/>
            </w:tcMar>
          </w:tcPr>
          <w:p w14:paraId="0CA70075" w14:textId="77777777" w:rsidR="001E5B10" w:rsidRDefault="00000000">
            <w:pPr>
              <w:rPr>
                <w:sz w:val="20"/>
                <w:szCs w:val="20"/>
              </w:rPr>
            </w:pPr>
            <w:r>
              <w:rPr>
                <w:sz w:val="20"/>
                <w:szCs w:val="20"/>
              </w:rPr>
              <w:t>3.</w:t>
            </w:r>
          </w:p>
        </w:tc>
        <w:tc>
          <w:tcPr>
            <w:tcW w:w="3705" w:type="dxa"/>
            <w:shd w:val="clear" w:color="auto" w:fill="auto"/>
            <w:tcMar>
              <w:top w:w="43" w:type="dxa"/>
              <w:left w:w="43" w:type="dxa"/>
              <w:bottom w:w="43" w:type="dxa"/>
              <w:right w:w="43" w:type="dxa"/>
            </w:tcMar>
          </w:tcPr>
          <w:p w14:paraId="7DC92D24"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29D5B777" w14:textId="77777777" w:rsidR="001E5B10" w:rsidRDefault="001E5B10">
            <w:pPr>
              <w:widowControl w:val="0"/>
              <w:spacing w:line="240" w:lineRule="auto"/>
              <w:rPr>
                <w:sz w:val="20"/>
                <w:szCs w:val="20"/>
              </w:rPr>
            </w:pPr>
          </w:p>
        </w:tc>
      </w:tr>
      <w:tr w:rsidR="001E5B10" w14:paraId="7090352C" w14:textId="77777777">
        <w:trPr>
          <w:trHeight w:val="286"/>
          <w:jc w:val="center"/>
        </w:trPr>
        <w:tc>
          <w:tcPr>
            <w:tcW w:w="405" w:type="dxa"/>
            <w:shd w:val="clear" w:color="auto" w:fill="auto"/>
            <w:tcMar>
              <w:top w:w="43" w:type="dxa"/>
              <w:left w:w="43" w:type="dxa"/>
              <w:bottom w:w="43" w:type="dxa"/>
              <w:right w:w="43" w:type="dxa"/>
            </w:tcMar>
          </w:tcPr>
          <w:p w14:paraId="28D2775B"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2D39B08E"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193710E7" w14:textId="77777777" w:rsidR="001E5B10" w:rsidRDefault="001E5B10">
            <w:pPr>
              <w:widowControl w:val="0"/>
              <w:spacing w:line="240" w:lineRule="auto"/>
              <w:rPr>
                <w:sz w:val="20"/>
                <w:szCs w:val="20"/>
              </w:rPr>
            </w:pPr>
          </w:p>
        </w:tc>
      </w:tr>
      <w:tr w:rsidR="001E5B10" w14:paraId="0CFA225B" w14:textId="77777777">
        <w:trPr>
          <w:trHeight w:val="286"/>
          <w:jc w:val="center"/>
        </w:trPr>
        <w:tc>
          <w:tcPr>
            <w:tcW w:w="405" w:type="dxa"/>
            <w:shd w:val="clear" w:color="auto" w:fill="auto"/>
            <w:tcMar>
              <w:top w:w="43" w:type="dxa"/>
              <w:left w:w="43" w:type="dxa"/>
              <w:bottom w:w="43" w:type="dxa"/>
              <w:right w:w="43" w:type="dxa"/>
            </w:tcMar>
          </w:tcPr>
          <w:p w14:paraId="6754CF38" w14:textId="77777777" w:rsidR="001E5B10" w:rsidRDefault="001E5B10">
            <w:pPr>
              <w:rPr>
                <w:sz w:val="20"/>
                <w:szCs w:val="20"/>
              </w:rPr>
            </w:pPr>
          </w:p>
        </w:tc>
        <w:tc>
          <w:tcPr>
            <w:tcW w:w="3705" w:type="dxa"/>
            <w:shd w:val="clear" w:color="auto" w:fill="auto"/>
            <w:tcMar>
              <w:top w:w="43" w:type="dxa"/>
              <w:left w:w="43" w:type="dxa"/>
              <w:bottom w:w="43" w:type="dxa"/>
              <w:right w:w="43" w:type="dxa"/>
            </w:tcMar>
          </w:tcPr>
          <w:p w14:paraId="3B9E8976" w14:textId="77777777" w:rsidR="001E5B10" w:rsidRDefault="001E5B10">
            <w:pPr>
              <w:widowControl w:val="0"/>
              <w:spacing w:line="240" w:lineRule="auto"/>
              <w:rPr>
                <w:sz w:val="20"/>
                <w:szCs w:val="20"/>
              </w:rPr>
            </w:pPr>
          </w:p>
        </w:tc>
        <w:tc>
          <w:tcPr>
            <w:tcW w:w="6660" w:type="dxa"/>
            <w:shd w:val="clear" w:color="auto" w:fill="auto"/>
            <w:tcMar>
              <w:top w:w="43" w:type="dxa"/>
              <w:left w:w="43" w:type="dxa"/>
              <w:bottom w:w="43" w:type="dxa"/>
              <w:right w:w="43" w:type="dxa"/>
            </w:tcMar>
          </w:tcPr>
          <w:p w14:paraId="4C0C3FD8" w14:textId="77777777" w:rsidR="001E5B10" w:rsidRDefault="001E5B10">
            <w:pPr>
              <w:widowControl w:val="0"/>
              <w:spacing w:line="240" w:lineRule="auto"/>
              <w:rPr>
                <w:sz w:val="20"/>
                <w:szCs w:val="20"/>
              </w:rPr>
            </w:pPr>
          </w:p>
        </w:tc>
      </w:tr>
      <w:tr w:rsidR="001E5B10" w14:paraId="152932A0" w14:textId="77777777">
        <w:trPr>
          <w:trHeight w:val="286"/>
          <w:jc w:val="center"/>
        </w:trPr>
        <w:tc>
          <w:tcPr>
            <w:tcW w:w="10770" w:type="dxa"/>
            <w:gridSpan w:val="3"/>
            <w:shd w:val="clear" w:color="auto" w:fill="CCCCCC"/>
            <w:tcMar>
              <w:top w:w="43" w:type="dxa"/>
              <w:left w:w="43" w:type="dxa"/>
              <w:bottom w:w="43" w:type="dxa"/>
              <w:right w:w="43" w:type="dxa"/>
            </w:tcMar>
          </w:tcPr>
          <w:p w14:paraId="7304AB36" w14:textId="77777777" w:rsidR="001E5B10" w:rsidRDefault="00000000">
            <w:pPr>
              <w:rPr>
                <w:b/>
                <w:sz w:val="20"/>
                <w:szCs w:val="20"/>
              </w:rPr>
            </w:pPr>
            <w:r>
              <w:rPr>
                <w:b/>
                <w:sz w:val="20"/>
                <w:szCs w:val="20"/>
              </w:rPr>
              <w:t>First Year’s Assessments</w:t>
            </w:r>
          </w:p>
        </w:tc>
      </w:tr>
      <w:tr w:rsidR="001E5B10" w14:paraId="41F357C0" w14:textId="77777777">
        <w:trPr>
          <w:trHeight w:val="286"/>
          <w:jc w:val="center"/>
        </w:trPr>
        <w:tc>
          <w:tcPr>
            <w:tcW w:w="10770" w:type="dxa"/>
            <w:gridSpan w:val="3"/>
            <w:shd w:val="clear" w:color="auto" w:fill="auto"/>
            <w:tcMar>
              <w:top w:w="43" w:type="dxa"/>
              <w:left w:w="43" w:type="dxa"/>
              <w:bottom w:w="43" w:type="dxa"/>
              <w:right w:w="43" w:type="dxa"/>
            </w:tcMar>
          </w:tcPr>
          <w:p w14:paraId="6887EF47" w14:textId="77777777" w:rsidR="001E5B10" w:rsidRDefault="00000000">
            <w:pPr>
              <w:widowControl w:val="0"/>
              <w:numPr>
                <w:ilvl w:val="0"/>
                <w:numId w:val="6"/>
              </w:numPr>
              <w:spacing w:line="240" w:lineRule="auto"/>
              <w:ind w:left="360"/>
              <w:rPr>
                <w:sz w:val="20"/>
                <w:szCs w:val="20"/>
              </w:rPr>
            </w:pPr>
            <w:r>
              <w:rPr>
                <w:sz w:val="20"/>
                <w:szCs w:val="20"/>
              </w:rPr>
              <w:t>The maximum amount of the first year's assessments is disclosed and is known to be $____________________, at the time of purchase.</w:t>
            </w:r>
          </w:p>
        </w:tc>
      </w:tr>
      <w:tr w:rsidR="001E5B10" w14:paraId="7F65C1AE" w14:textId="77777777">
        <w:trPr>
          <w:trHeight w:val="286"/>
          <w:jc w:val="center"/>
        </w:trPr>
        <w:tc>
          <w:tcPr>
            <w:tcW w:w="10770" w:type="dxa"/>
            <w:gridSpan w:val="3"/>
            <w:shd w:val="clear" w:color="auto" w:fill="auto"/>
            <w:tcMar>
              <w:top w:w="43" w:type="dxa"/>
              <w:left w:w="43" w:type="dxa"/>
              <w:bottom w:w="43" w:type="dxa"/>
              <w:right w:w="43" w:type="dxa"/>
            </w:tcMar>
          </w:tcPr>
          <w:p w14:paraId="2F7A3C3D"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t xml:space="preserve">The maximum amount of the first year's assessments </w:t>
            </w:r>
            <w:proofErr w:type="gramStart"/>
            <w:r>
              <w:rPr>
                <w:sz w:val="20"/>
                <w:szCs w:val="20"/>
              </w:rPr>
              <w:t>are</w:t>
            </w:r>
            <w:proofErr w:type="gramEnd"/>
            <w:r>
              <w:rPr>
                <w:sz w:val="20"/>
                <w:szCs w:val="20"/>
              </w:rPr>
              <w:t xml:space="preserve"> unknown.</w:t>
            </w:r>
          </w:p>
        </w:tc>
      </w:tr>
      <w:tr w:rsidR="001E5B10" w14:paraId="685A3D15" w14:textId="77777777">
        <w:trPr>
          <w:trHeight w:val="286"/>
          <w:jc w:val="center"/>
        </w:trPr>
        <w:tc>
          <w:tcPr>
            <w:tcW w:w="10770" w:type="dxa"/>
            <w:gridSpan w:val="3"/>
            <w:shd w:val="clear" w:color="auto" w:fill="CCCCCC"/>
            <w:tcMar>
              <w:top w:w="43" w:type="dxa"/>
              <w:left w:w="43" w:type="dxa"/>
              <w:bottom w:w="43" w:type="dxa"/>
              <w:right w:w="43" w:type="dxa"/>
            </w:tcMar>
          </w:tcPr>
          <w:p w14:paraId="7DC42206" w14:textId="77777777" w:rsidR="001E5B10" w:rsidRDefault="00000000">
            <w:pPr>
              <w:widowControl w:val="0"/>
              <w:pBdr>
                <w:top w:val="nil"/>
                <w:left w:val="nil"/>
                <w:bottom w:val="nil"/>
                <w:right w:val="nil"/>
                <w:between w:val="nil"/>
              </w:pBdr>
              <w:spacing w:line="240" w:lineRule="auto"/>
              <w:ind w:left="360" w:hanging="360"/>
              <w:rPr>
                <w:b/>
                <w:sz w:val="20"/>
                <w:szCs w:val="20"/>
              </w:rPr>
            </w:pPr>
            <w:r>
              <w:rPr>
                <w:b/>
                <w:sz w:val="20"/>
                <w:szCs w:val="20"/>
              </w:rPr>
              <w:t>Unknown First Year’s Assessments</w:t>
            </w:r>
          </w:p>
        </w:tc>
      </w:tr>
      <w:tr w:rsidR="001E5B10" w14:paraId="65402080" w14:textId="77777777">
        <w:trPr>
          <w:trHeight w:val="286"/>
          <w:jc w:val="center"/>
        </w:trPr>
        <w:tc>
          <w:tcPr>
            <w:tcW w:w="10770" w:type="dxa"/>
            <w:gridSpan w:val="3"/>
            <w:shd w:val="clear" w:color="auto" w:fill="auto"/>
            <w:tcMar>
              <w:top w:w="43" w:type="dxa"/>
              <w:left w:w="43" w:type="dxa"/>
              <w:bottom w:w="43" w:type="dxa"/>
              <w:right w:w="43" w:type="dxa"/>
            </w:tcMar>
          </w:tcPr>
          <w:p w14:paraId="68E64709" w14:textId="77777777" w:rsidR="001E5B10" w:rsidRDefault="00000000">
            <w:pPr>
              <w:widowControl w:val="0"/>
              <w:pBdr>
                <w:top w:val="nil"/>
                <w:left w:val="nil"/>
                <w:bottom w:val="nil"/>
                <w:right w:val="nil"/>
                <w:between w:val="nil"/>
              </w:pBdr>
              <w:spacing w:line="240" w:lineRule="auto"/>
              <w:rPr>
                <w:sz w:val="20"/>
                <w:szCs w:val="20"/>
              </w:rPr>
            </w:pPr>
            <w:r>
              <w:rPr>
                <w:sz w:val="20"/>
                <w:szCs w:val="20"/>
              </w:rPr>
              <w:t xml:space="preserve">If the maximum amount of the first year's assessments </w:t>
            </w:r>
            <w:proofErr w:type="gramStart"/>
            <w:r>
              <w:rPr>
                <w:sz w:val="20"/>
                <w:szCs w:val="20"/>
              </w:rPr>
              <w:t>are</w:t>
            </w:r>
            <w:proofErr w:type="gramEnd"/>
            <w:r>
              <w:rPr>
                <w:sz w:val="20"/>
                <w:szCs w:val="20"/>
              </w:rPr>
              <w:t xml:space="preserve"> unknown at the time of purchase, the purchaser understands the following:</w:t>
            </w:r>
          </w:p>
        </w:tc>
      </w:tr>
      <w:tr w:rsidR="001E5B10" w14:paraId="6ED198AC" w14:textId="77777777">
        <w:trPr>
          <w:trHeight w:val="286"/>
          <w:jc w:val="center"/>
        </w:trPr>
        <w:tc>
          <w:tcPr>
            <w:tcW w:w="10770" w:type="dxa"/>
            <w:gridSpan w:val="3"/>
            <w:shd w:val="clear" w:color="auto" w:fill="auto"/>
            <w:tcMar>
              <w:top w:w="43" w:type="dxa"/>
              <w:left w:w="43" w:type="dxa"/>
              <w:bottom w:w="43" w:type="dxa"/>
              <w:right w:w="43" w:type="dxa"/>
            </w:tcMar>
          </w:tcPr>
          <w:p w14:paraId="682BAE7B"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t>The purchaser will be required to pay assessments in addition to the disclosed purchase payment and that the amount of those assessments is currently unknown.</w:t>
            </w:r>
          </w:p>
        </w:tc>
      </w:tr>
      <w:tr w:rsidR="001E5B10" w14:paraId="5CB22E00" w14:textId="77777777">
        <w:trPr>
          <w:trHeight w:val="286"/>
          <w:jc w:val="center"/>
        </w:trPr>
        <w:tc>
          <w:tcPr>
            <w:tcW w:w="10770" w:type="dxa"/>
            <w:gridSpan w:val="3"/>
            <w:shd w:val="clear" w:color="auto" w:fill="auto"/>
            <w:tcMar>
              <w:top w:w="43" w:type="dxa"/>
              <w:left w:w="43" w:type="dxa"/>
              <w:bottom w:w="43" w:type="dxa"/>
              <w:right w:w="43" w:type="dxa"/>
            </w:tcMar>
          </w:tcPr>
          <w:p w14:paraId="79DADF37" w14:textId="77777777" w:rsidR="001E5B10" w:rsidRDefault="00000000">
            <w:pPr>
              <w:rPr>
                <w:sz w:val="20"/>
                <w:szCs w:val="20"/>
              </w:rPr>
            </w:pPr>
            <w:r>
              <w:rPr>
                <w:sz w:val="20"/>
                <w:szCs w:val="20"/>
              </w:rPr>
              <w:t>Purchaser(s) initials required _______, _______, _______, _______</w:t>
            </w:r>
          </w:p>
        </w:tc>
      </w:tr>
      <w:tr w:rsidR="001E5B10" w14:paraId="7E9369A2" w14:textId="77777777">
        <w:trPr>
          <w:cantSplit/>
          <w:trHeight w:val="286"/>
          <w:jc w:val="center"/>
        </w:trPr>
        <w:tc>
          <w:tcPr>
            <w:tcW w:w="10770" w:type="dxa"/>
            <w:gridSpan w:val="3"/>
            <w:shd w:val="clear" w:color="auto" w:fill="auto"/>
            <w:tcMar>
              <w:top w:w="43" w:type="dxa"/>
              <w:left w:w="43" w:type="dxa"/>
              <w:bottom w:w="43" w:type="dxa"/>
              <w:right w:w="43" w:type="dxa"/>
            </w:tcMar>
          </w:tcPr>
          <w:p w14:paraId="3A9B9AEE"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lastRenderedPageBreak/>
              <w:t xml:space="preserve">The maximum amount assessed in the first three year's assessments is known to be $____________________ (see above) at the time of purchase; </w:t>
            </w:r>
            <w:proofErr w:type="gramStart"/>
            <w:r>
              <w:rPr>
                <w:sz w:val="20"/>
                <w:szCs w:val="20"/>
              </w:rPr>
              <w:t>therefore</w:t>
            </w:r>
            <w:proofErr w:type="gramEnd"/>
            <w:r>
              <w:rPr>
                <w:sz w:val="20"/>
                <w:szCs w:val="20"/>
              </w:rPr>
              <w:t xml:space="preserve"> the minimum good faith estimate of assessments in the first year is estimated to be at least this amount.</w:t>
            </w:r>
          </w:p>
        </w:tc>
      </w:tr>
      <w:tr w:rsidR="001E5B10" w14:paraId="0DEA60E3" w14:textId="77777777">
        <w:trPr>
          <w:trHeight w:val="286"/>
          <w:jc w:val="center"/>
        </w:trPr>
        <w:tc>
          <w:tcPr>
            <w:tcW w:w="10770" w:type="dxa"/>
            <w:gridSpan w:val="3"/>
            <w:shd w:val="clear" w:color="auto" w:fill="auto"/>
            <w:tcMar>
              <w:top w:w="43" w:type="dxa"/>
              <w:left w:w="43" w:type="dxa"/>
              <w:bottom w:w="43" w:type="dxa"/>
              <w:right w:w="43" w:type="dxa"/>
            </w:tcMar>
          </w:tcPr>
          <w:p w14:paraId="78486F7F" w14:textId="77777777" w:rsidR="001E5B10" w:rsidRDefault="00000000">
            <w:pPr>
              <w:rPr>
                <w:sz w:val="20"/>
                <w:szCs w:val="20"/>
              </w:rPr>
            </w:pPr>
            <w:r>
              <w:rPr>
                <w:sz w:val="20"/>
                <w:szCs w:val="20"/>
              </w:rPr>
              <w:t>Purchaser(s) initials required _______, _______, _______, _______</w:t>
            </w:r>
          </w:p>
        </w:tc>
      </w:tr>
      <w:tr w:rsidR="001E5B10" w14:paraId="018BFAF7" w14:textId="77777777">
        <w:trPr>
          <w:trHeight w:val="286"/>
          <w:jc w:val="center"/>
        </w:trPr>
        <w:tc>
          <w:tcPr>
            <w:tcW w:w="10770" w:type="dxa"/>
            <w:gridSpan w:val="3"/>
            <w:shd w:val="clear" w:color="auto" w:fill="CCCCCC"/>
            <w:tcMar>
              <w:top w:w="43" w:type="dxa"/>
              <w:left w:w="43" w:type="dxa"/>
              <w:bottom w:w="43" w:type="dxa"/>
              <w:right w:w="43" w:type="dxa"/>
            </w:tcMar>
          </w:tcPr>
          <w:p w14:paraId="7393A0C8" w14:textId="77777777" w:rsidR="001E5B10" w:rsidRDefault="00000000">
            <w:pPr>
              <w:rPr>
                <w:b/>
                <w:sz w:val="20"/>
                <w:szCs w:val="20"/>
              </w:rPr>
            </w:pPr>
            <w:r>
              <w:rPr>
                <w:b/>
                <w:sz w:val="20"/>
                <w:szCs w:val="20"/>
              </w:rPr>
              <w:t>Limit on First Year’s Assessments</w:t>
            </w:r>
          </w:p>
        </w:tc>
      </w:tr>
      <w:tr w:rsidR="001E5B10" w14:paraId="7393733B" w14:textId="77777777">
        <w:trPr>
          <w:trHeight w:val="286"/>
          <w:jc w:val="center"/>
        </w:trPr>
        <w:tc>
          <w:tcPr>
            <w:tcW w:w="10770" w:type="dxa"/>
            <w:gridSpan w:val="3"/>
            <w:shd w:val="clear" w:color="auto" w:fill="auto"/>
            <w:tcMar>
              <w:top w:w="43" w:type="dxa"/>
              <w:left w:w="43" w:type="dxa"/>
              <w:bottom w:w="43" w:type="dxa"/>
              <w:right w:w="43" w:type="dxa"/>
            </w:tcMar>
          </w:tcPr>
          <w:p w14:paraId="72279531" w14:textId="77777777" w:rsidR="001E5B10" w:rsidRDefault="00000000">
            <w:pPr>
              <w:rPr>
                <w:sz w:val="20"/>
                <w:szCs w:val="20"/>
              </w:rPr>
            </w:pPr>
            <w:r>
              <w:rPr>
                <w:sz w:val="20"/>
                <w:szCs w:val="20"/>
              </w:rPr>
              <w:t>Does the purchase agreement provide for a limit on assessments during the first year of ownership?</w:t>
            </w:r>
          </w:p>
        </w:tc>
      </w:tr>
      <w:tr w:rsidR="001E5B10" w14:paraId="18401E3D" w14:textId="77777777">
        <w:trPr>
          <w:trHeight w:val="286"/>
          <w:jc w:val="center"/>
        </w:trPr>
        <w:tc>
          <w:tcPr>
            <w:tcW w:w="10770" w:type="dxa"/>
            <w:gridSpan w:val="3"/>
            <w:shd w:val="clear" w:color="auto" w:fill="auto"/>
            <w:tcMar>
              <w:top w:w="43" w:type="dxa"/>
              <w:left w:w="43" w:type="dxa"/>
              <w:bottom w:w="43" w:type="dxa"/>
              <w:right w:w="43" w:type="dxa"/>
            </w:tcMar>
          </w:tcPr>
          <w:p w14:paraId="7AB8A287"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t>Yes, the limit on assessments during the first year shall not exceed:</w:t>
            </w:r>
          </w:p>
        </w:tc>
      </w:tr>
      <w:tr w:rsidR="001E5B10" w14:paraId="75DA4116" w14:textId="77777777">
        <w:trPr>
          <w:trHeight w:val="286"/>
          <w:jc w:val="center"/>
        </w:trPr>
        <w:tc>
          <w:tcPr>
            <w:tcW w:w="10770" w:type="dxa"/>
            <w:gridSpan w:val="3"/>
            <w:shd w:val="clear" w:color="auto" w:fill="auto"/>
            <w:tcMar>
              <w:top w:w="43" w:type="dxa"/>
              <w:left w:w="43" w:type="dxa"/>
              <w:bottom w:w="43" w:type="dxa"/>
              <w:right w:w="43" w:type="dxa"/>
            </w:tcMar>
          </w:tcPr>
          <w:p w14:paraId="6ED4D41D" w14:textId="77777777" w:rsidR="001E5B10" w:rsidRDefault="00000000">
            <w:pPr>
              <w:widowControl w:val="0"/>
              <w:numPr>
                <w:ilvl w:val="0"/>
                <w:numId w:val="6"/>
              </w:numPr>
              <w:pBdr>
                <w:top w:val="nil"/>
                <w:left w:val="nil"/>
                <w:bottom w:val="nil"/>
                <w:right w:val="nil"/>
                <w:between w:val="nil"/>
              </w:pBdr>
              <w:spacing w:line="240" w:lineRule="auto"/>
              <w:ind w:left="360"/>
              <w:rPr>
                <w:sz w:val="20"/>
                <w:szCs w:val="20"/>
              </w:rPr>
            </w:pPr>
            <w:r>
              <w:rPr>
                <w:sz w:val="20"/>
                <w:szCs w:val="20"/>
              </w:rPr>
              <w:t>No, there is no limit on the assessments that the owner may be charged in the first year of ownership.</w:t>
            </w:r>
          </w:p>
        </w:tc>
      </w:tr>
      <w:tr w:rsidR="001E5B10" w14:paraId="0349046F" w14:textId="77777777">
        <w:trPr>
          <w:trHeight w:val="286"/>
          <w:jc w:val="center"/>
        </w:trPr>
        <w:tc>
          <w:tcPr>
            <w:tcW w:w="10770" w:type="dxa"/>
            <w:gridSpan w:val="3"/>
            <w:shd w:val="clear" w:color="auto" w:fill="auto"/>
            <w:tcMar>
              <w:top w:w="43" w:type="dxa"/>
              <w:left w:w="43" w:type="dxa"/>
              <w:bottom w:w="43" w:type="dxa"/>
              <w:right w:w="43" w:type="dxa"/>
            </w:tcMar>
          </w:tcPr>
          <w:p w14:paraId="50FFE034" w14:textId="77777777" w:rsidR="001E5B10" w:rsidRDefault="00000000">
            <w:pPr>
              <w:rPr>
                <w:sz w:val="20"/>
                <w:szCs w:val="20"/>
              </w:rPr>
            </w:pPr>
            <w:r>
              <w:rPr>
                <w:sz w:val="20"/>
                <w:szCs w:val="20"/>
              </w:rPr>
              <w:t>Purchaser(s) initials required _______, _______, _______, _______</w:t>
            </w:r>
          </w:p>
        </w:tc>
      </w:tr>
    </w:tbl>
    <w:p w14:paraId="233BCC20" w14:textId="77777777" w:rsidR="001E5B10" w:rsidRDefault="001E5B10">
      <w:pPr>
        <w:rPr>
          <w:sz w:val="20"/>
          <w:szCs w:val="20"/>
        </w:rPr>
      </w:pPr>
    </w:p>
    <w:p w14:paraId="4812AB23" w14:textId="77777777" w:rsidR="001E5B10" w:rsidRDefault="00000000">
      <w:pPr>
        <w:rPr>
          <w:sz w:val="20"/>
          <w:szCs w:val="20"/>
        </w:rPr>
      </w:pPr>
      <w:r>
        <w:rPr>
          <w:sz w:val="20"/>
          <w:szCs w:val="20"/>
        </w:rPr>
        <w:t xml:space="preserve">Any blank spaces in this purchase agreement, or the Disclosure Addendums included here, make the contract voidable. </w:t>
      </w:r>
    </w:p>
    <w:p w14:paraId="0F3C4173" w14:textId="77777777" w:rsidR="001E5B10" w:rsidRDefault="001E5B10">
      <w:pPr>
        <w:rPr>
          <w:sz w:val="20"/>
          <w:szCs w:val="20"/>
        </w:rPr>
      </w:pPr>
    </w:p>
    <w:p w14:paraId="15A78331" w14:textId="77777777" w:rsidR="001E5B10" w:rsidRDefault="00000000">
      <w:pPr>
        <w:rPr>
          <w:sz w:val="20"/>
          <w:szCs w:val="20"/>
        </w:rPr>
      </w:pPr>
      <w:r>
        <w:rPr>
          <w:sz w:val="20"/>
          <w:szCs w:val="20"/>
        </w:rPr>
        <w:t>All Parties to this agreement agree to accept any potential risks that may occur as a result of depositing the monies related to this escrow in a depository outside the State of Arizona.</w:t>
      </w:r>
    </w:p>
    <w:p w14:paraId="56609AEF" w14:textId="77777777" w:rsidR="001E5B10" w:rsidRDefault="001E5B10">
      <w:pPr>
        <w:rPr>
          <w:sz w:val="20"/>
          <w:szCs w:val="20"/>
        </w:rPr>
      </w:pPr>
    </w:p>
    <w:p w14:paraId="53249C23" w14:textId="77777777" w:rsidR="001E5B10" w:rsidRDefault="00000000">
      <w:pPr>
        <w:rPr>
          <w:sz w:val="20"/>
          <w:szCs w:val="20"/>
        </w:rPr>
      </w:pPr>
      <w:r>
        <w:rPr>
          <w:sz w:val="20"/>
          <w:szCs w:val="20"/>
        </w:rPr>
        <w:t>BY SIGNING BELOW, PURCHASER ACKNOWLEDGES THAT PURCHASER(S) HAVE READ AND UNDERSTAND THE INFORMATION IN THIS DISCLOSURE, AND HAVE RECEIVED A PAPER COPY OF THE ENTIRE PURCHASE AGREEMENT AND ALL DISCLOSURES.</w:t>
      </w:r>
    </w:p>
    <w:p w14:paraId="3E86D856" w14:textId="77777777" w:rsidR="001E5B10" w:rsidRDefault="001E5B10">
      <w:pPr>
        <w:rPr>
          <w:sz w:val="20"/>
          <w:szCs w:val="20"/>
        </w:rPr>
      </w:pPr>
    </w:p>
    <w:tbl>
      <w:tblPr>
        <w:tblStyle w:val="a5"/>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1E5B10" w14:paraId="1150E981" w14:textId="77777777">
        <w:trPr>
          <w:trHeight w:val="286"/>
          <w:jc w:val="center"/>
        </w:trPr>
        <w:tc>
          <w:tcPr>
            <w:tcW w:w="10799" w:type="dxa"/>
            <w:gridSpan w:val="2"/>
            <w:shd w:val="clear" w:color="auto" w:fill="369992"/>
            <w:tcMar>
              <w:top w:w="86" w:type="dxa"/>
              <w:left w:w="86" w:type="dxa"/>
              <w:bottom w:w="86" w:type="dxa"/>
              <w:right w:w="86" w:type="dxa"/>
            </w:tcMar>
          </w:tcPr>
          <w:p w14:paraId="56262B1D" w14:textId="77777777" w:rsidR="001E5B10" w:rsidRDefault="00000000">
            <w:pPr>
              <w:widowControl w:val="0"/>
              <w:spacing w:line="240" w:lineRule="auto"/>
              <w:rPr>
                <w:b/>
                <w:color w:val="FFFFFF"/>
                <w:sz w:val="20"/>
                <w:szCs w:val="20"/>
              </w:rPr>
            </w:pPr>
            <w:r>
              <w:rPr>
                <w:b/>
                <w:color w:val="FFFFFF"/>
                <w:sz w:val="20"/>
                <w:szCs w:val="20"/>
              </w:rPr>
              <w:t>PURCHASER SIGNATURES</w:t>
            </w:r>
          </w:p>
        </w:tc>
      </w:tr>
      <w:tr w:rsidR="001E5B10" w14:paraId="087133C5" w14:textId="77777777">
        <w:trPr>
          <w:trHeight w:val="286"/>
          <w:jc w:val="center"/>
        </w:trPr>
        <w:tc>
          <w:tcPr>
            <w:tcW w:w="5220" w:type="dxa"/>
            <w:shd w:val="clear" w:color="auto" w:fill="auto"/>
            <w:tcMar>
              <w:top w:w="43" w:type="dxa"/>
              <w:left w:w="43" w:type="dxa"/>
              <w:bottom w:w="43" w:type="dxa"/>
              <w:right w:w="43" w:type="dxa"/>
            </w:tcMar>
          </w:tcPr>
          <w:p w14:paraId="681AB7E7" w14:textId="77777777" w:rsidR="001E5B10" w:rsidRDefault="00000000">
            <w:pPr>
              <w:widowControl w:val="0"/>
              <w:spacing w:line="240" w:lineRule="auto"/>
              <w:rPr>
                <w:sz w:val="20"/>
                <w:szCs w:val="20"/>
              </w:rPr>
            </w:pPr>
            <w:r>
              <w:rPr>
                <w:sz w:val="20"/>
                <w:szCs w:val="20"/>
              </w:rPr>
              <w:t>Purchaser:</w:t>
            </w:r>
          </w:p>
        </w:tc>
        <w:tc>
          <w:tcPr>
            <w:tcW w:w="5579" w:type="dxa"/>
            <w:shd w:val="clear" w:color="auto" w:fill="auto"/>
            <w:tcMar>
              <w:top w:w="43" w:type="dxa"/>
              <w:left w:w="43" w:type="dxa"/>
              <w:bottom w:w="43" w:type="dxa"/>
              <w:right w:w="43" w:type="dxa"/>
            </w:tcMar>
          </w:tcPr>
          <w:p w14:paraId="640E020A" w14:textId="77777777" w:rsidR="001E5B10" w:rsidRDefault="00000000">
            <w:pPr>
              <w:widowControl w:val="0"/>
              <w:spacing w:line="240" w:lineRule="auto"/>
              <w:rPr>
                <w:sz w:val="20"/>
                <w:szCs w:val="20"/>
              </w:rPr>
            </w:pPr>
            <w:r>
              <w:rPr>
                <w:sz w:val="20"/>
                <w:szCs w:val="20"/>
              </w:rPr>
              <w:t>Date:</w:t>
            </w:r>
          </w:p>
        </w:tc>
      </w:tr>
      <w:tr w:rsidR="001E5B10" w14:paraId="1DCF2C5C" w14:textId="77777777">
        <w:trPr>
          <w:trHeight w:val="286"/>
          <w:jc w:val="center"/>
        </w:trPr>
        <w:tc>
          <w:tcPr>
            <w:tcW w:w="5220" w:type="dxa"/>
            <w:shd w:val="clear" w:color="auto" w:fill="auto"/>
            <w:tcMar>
              <w:top w:w="43" w:type="dxa"/>
              <w:left w:w="43" w:type="dxa"/>
              <w:bottom w:w="43" w:type="dxa"/>
              <w:right w:w="43" w:type="dxa"/>
            </w:tcMar>
          </w:tcPr>
          <w:p w14:paraId="79DBC2E3" w14:textId="77777777" w:rsidR="001E5B10" w:rsidRDefault="00000000">
            <w:pPr>
              <w:widowControl w:val="0"/>
              <w:spacing w:line="240" w:lineRule="auto"/>
              <w:rPr>
                <w:sz w:val="20"/>
                <w:szCs w:val="20"/>
              </w:rPr>
            </w:pPr>
            <w:r>
              <w:rPr>
                <w:sz w:val="20"/>
                <w:szCs w:val="20"/>
              </w:rPr>
              <w:t>Purchaser:</w:t>
            </w:r>
          </w:p>
        </w:tc>
        <w:tc>
          <w:tcPr>
            <w:tcW w:w="5579" w:type="dxa"/>
            <w:shd w:val="clear" w:color="auto" w:fill="auto"/>
            <w:tcMar>
              <w:top w:w="43" w:type="dxa"/>
              <w:left w:w="43" w:type="dxa"/>
              <w:bottom w:w="43" w:type="dxa"/>
              <w:right w:w="43" w:type="dxa"/>
            </w:tcMar>
          </w:tcPr>
          <w:p w14:paraId="7ED072C0" w14:textId="77777777" w:rsidR="001E5B10" w:rsidRDefault="00000000">
            <w:pPr>
              <w:widowControl w:val="0"/>
              <w:spacing w:line="240" w:lineRule="auto"/>
              <w:rPr>
                <w:sz w:val="20"/>
                <w:szCs w:val="20"/>
              </w:rPr>
            </w:pPr>
            <w:r>
              <w:rPr>
                <w:sz w:val="20"/>
                <w:szCs w:val="20"/>
              </w:rPr>
              <w:t>Date:</w:t>
            </w:r>
          </w:p>
        </w:tc>
      </w:tr>
      <w:tr w:rsidR="001E5B10" w14:paraId="0EC32B87" w14:textId="77777777">
        <w:trPr>
          <w:trHeight w:val="286"/>
          <w:jc w:val="center"/>
        </w:trPr>
        <w:tc>
          <w:tcPr>
            <w:tcW w:w="5220" w:type="dxa"/>
            <w:shd w:val="clear" w:color="auto" w:fill="auto"/>
            <w:tcMar>
              <w:top w:w="43" w:type="dxa"/>
              <w:left w:w="43" w:type="dxa"/>
              <w:bottom w:w="43" w:type="dxa"/>
              <w:right w:w="43" w:type="dxa"/>
            </w:tcMar>
          </w:tcPr>
          <w:p w14:paraId="2FE57B99" w14:textId="77777777" w:rsidR="001E5B10" w:rsidRDefault="00000000">
            <w:pPr>
              <w:widowControl w:val="0"/>
              <w:spacing w:line="240" w:lineRule="auto"/>
              <w:rPr>
                <w:sz w:val="20"/>
                <w:szCs w:val="20"/>
              </w:rPr>
            </w:pPr>
            <w:r>
              <w:rPr>
                <w:sz w:val="20"/>
                <w:szCs w:val="20"/>
              </w:rPr>
              <w:t>Purchaser:</w:t>
            </w:r>
          </w:p>
        </w:tc>
        <w:tc>
          <w:tcPr>
            <w:tcW w:w="5579" w:type="dxa"/>
            <w:shd w:val="clear" w:color="auto" w:fill="auto"/>
            <w:tcMar>
              <w:top w:w="43" w:type="dxa"/>
              <w:left w:w="43" w:type="dxa"/>
              <w:bottom w:w="43" w:type="dxa"/>
              <w:right w:w="43" w:type="dxa"/>
            </w:tcMar>
          </w:tcPr>
          <w:p w14:paraId="11C35C93" w14:textId="77777777" w:rsidR="001E5B10" w:rsidRDefault="00000000">
            <w:pPr>
              <w:widowControl w:val="0"/>
              <w:spacing w:line="240" w:lineRule="auto"/>
              <w:rPr>
                <w:sz w:val="20"/>
                <w:szCs w:val="20"/>
              </w:rPr>
            </w:pPr>
            <w:r>
              <w:rPr>
                <w:sz w:val="20"/>
                <w:szCs w:val="20"/>
              </w:rPr>
              <w:t>Date:</w:t>
            </w:r>
          </w:p>
        </w:tc>
      </w:tr>
      <w:tr w:rsidR="001E5B10" w14:paraId="7A4B32A3" w14:textId="77777777">
        <w:trPr>
          <w:trHeight w:val="286"/>
          <w:jc w:val="center"/>
        </w:trPr>
        <w:tc>
          <w:tcPr>
            <w:tcW w:w="5220" w:type="dxa"/>
            <w:shd w:val="clear" w:color="auto" w:fill="auto"/>
            <w:tcMar>
              <w:top w:w="43" w:type="dxa"/>
              <w:left w:w="43" w:type="dxa"/>
              <w:bottom w:w="43" w:type="dxa"/>
              <w:right w:w="43" w:type="dxa"/>
            </w:tcMar>
          </w:tcPr>
          <w:p w14:paraId="70698F64" w14:textId="77777777" w:rsidR="001E5B10" w:rsidRDefault="00000000">
            <w:pPr>
              <w:widowControl w:val="0"/>
              <w:spacing w:line="240" w:lineRule="auto"/>
              <w:rPr>
                <w:sz w:val="20"/>
                <w:szCs w:val="20"/>
              </w:rPr>
            </w:pPr>
            <w:r>
              <w:rPr>
                <w:sz w:val="20"/>
                <w:szCs w:val="20"/>
              </w:rPr>
              <w:t>Purchaser:</w:t>
            </w:r>
          </w:p>
        </w:tc>
        <w:tc>
          <w:tcPr>
            <w:tcW w:w="5579" w:type="dxa"/>
            <w:shd w:val="clear" w:color="auto" w:fill="auto"/>
            <w:tcMar>
              <w:top w:w="43" w:type="dxa"/>
              <w:left w:w="43" w:type="dxa"/>
              <w:bottom w:w="43" w:type="dxa"/>
              <w:right w:w="43" w:type="dxa"/>
            </w:tcMar>
          </w:tcPr>
          <w:p w14:paraId="1CAED5C2" w14:textId="77777777" w:rsidR="001E5B10" w:rsidRDefault="00000000">
            <w:pPr>
              <w:widowControl w:val="0"/>
              <w:spacing w:line="240" w:lineRule="auto"/>
              <w:rPr>
                <w:sz w:val="20"/>
                <w:szCs w:val="20"/>
              </w:rPr>
            </w:pPr>
            <w:r>
              <w:rPr>
                <w:sz w:val="20"/>
                <w:szCs w:val="20"/>
              </w:rPr>
              <w:t>Date:</w:t>
            </w:r>
          </w:p>
        </w:tc>
      </w:tr>
    </w:tbl>
    <w:p w14:paraId="31E29C24" w14:textId="77777777" w:rsidR="001E5B10" w:rsidRDefault="00000000">
      <w:pPr>
        <w:rPr>
          <w:sz w:val="20"/>
          <w:szCs w:val="20"/>
        </w:rPr>
      </w:pPr>
      <w:r>
        <w:rPr>
          <w:sz w:val="20"/>
          <w:szCs w:val="20"/>
        </w:rPr>
        <w:t xml:space="preserve"> </w:t>
      </w:r>
    </w:p>
    <w:tbl>
      <w:tblPr>
        <w:tblStyle w:val="a6"/>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1635"/>
        <w:gridCol w:w="1980"/>
        <w:gridCol w:w="3555"/>
      </w:tblGrid>
      <w:tr w:rsidR="001E5B10" w14:paraId="7DB63DBC" w14:textId="77777777">
        <w:trPr>
          <w:trHeight w:val="286"/>
          <w:jc w:val="center"/>
        </w:trPr>
        <w:tc>
          <w:tcPr>
            <w:tcW w:w="10755" w:type="dxa"/>
            <w:gridSpan w:val="4"/>
            <w:shd w:val="clear" w:color="auto" w:fill="369992"/>
            <w:tcMar>
              <w:top w:w="86" w:type="dxa"/>
              <w:left w:w="86" w:type="dxa"/>
              <w:bottom w:w="86" w:type="dxa"/>
              <w:right w:w="86" w:type="dxa"/>
            </w:tcMar>
          </w:tcPr>
          <w:p w14:paraId="5D8CCD8B" w14:textId="77777777" w:rsidR="001E5B10" w:rsidRDefault="00000000">
            <w:pPr>
              <w:widowControl w:val="0"/>
              <w:spacing w:line="240" w:lineRule="auto"/>
              <w:rPr>
                <w:b/>
                <w:color w:val="FFFFFF"/>
                <w:sz w:val="20"/>
                <w:szCs w:val="20"/>
              </w:rPr>
            </w:pPr>
            <w:r>
              <w:rPr>
                <w:b/>
                <w:color w:val="FFFFFF"/>
                <w:sz w:val="20"/>
                <w:szCs w:val="20"/>
              </w:rPr>
              <w:t>SELLER SIGNATURE</w:t>
            </w:r>
          </w:p>
        </w:tc>
      </w:tr>
      <w:tr w:rsidR="001E5B10" w14:paraId="677DBCC7" w14:textId="77777777">
        <w:trPr>
          <w:trHeight w:val="286"/>
          <w:jc w:val="center"/>
        </w:trPr>
        <w:tc>
          <w:tcPr>
            <w:tcW w:w="5220" w:type="dxa"/>
            <w:gridSpan w:val="2"/>
            <w:shd w:val="clear" w:color="auto" w:fill="auto"/>
            <w:tcMar>
              <w:top w:w="43" w:type="dxa"/>
              <w:left w:w="43" w:type="dxa"/>
              <w:bottom w:w="43" w:type="dxa"/>
              <w:right w:w="43" w:type="dxa"/>
            </w:tcMar>
          </w:tcPr>
          <w:p w14:paraId="536B593F" w14:textId="77777777" w:rsidR="001E5B10" w:rsidRDefault="00000000">
            <w:pPr>
              <w:widowControl w:val="0"/>
              <w:spacing w:line="240" w:lineRule="auto"/>
              <w:rPr>
                <w:sz w:val="20"/>
                <w:szCs w:val="20"/>
              </w:rPr>
            </w:pPr>
            <w:r>
              <w:rPr>
                <w:sz w:val="20"/>
                <w:szCs w:val="20"/>
              </w:rPr>
              <w:t>Name:</w:t>
            </w:r>
          </w:p>
        </w:tc>
        <w:tc>
          <w:tcPr>
            <w:tcW w:w="5535" w:type="dxa"/>
            <w:gridSpan w:val="2"/>
            <w:shd w:val="clear" w:color="auto" w:fill="auto"/>
            <w:tcMar>
              <w:top w:w="43" w:type="dxa"/>
              <w:left w:w="43" w:type="dxa"/>
              <w:bottom w:w="43" w:type="dxa"/>
              <w:right w:w="43" w:type="dxa"/>
            </w:tcMar>
          </w:tcPr>
          <w:p w14:paraId="584B9AC8" w14:textId="77777777" w:rsidR="001E5B10" w:rsidRDefault="00000000">
            <w:pPr>
              <w:widowControl w:val="0"/>
              <w:spacing w:line="240" w:lineRule="auto"/>
              <w:rPr>
                <w:sz w:val="20"/>
                <w:szCs w:val="20"/>
              </w:rPr>
            </w:pPr>
            <w:r>
              <w:rPr>
                <w:sz w:val="20"/>
                <w:szCs w:val="20"/>
              </w:rPr>
              <w:t>Date:</w:t>
            </w:r>
          </w:p>
        </w:tc>
      </w:tr>
      <w:tr w:rsidR="001E5B10" w14:paraId="2911FCDA" w14:textId="77777777">
        <w:trPr>
          <w:trHeight w:val="286"/>
          <w:jc w:val="center"/>
        </w:trPr>
        <w:tc>
          <w:tcPr>
            <w:tcW w:w="10755" w:type="dxa"/>
            <w:gridSpan w:val="4"/>
            <w:shd w:val="clear" w:color="auto" w:fill="auto"/>
            <w:tcMar>
              <w:top w:w="43" w:type="dxa"/>
              <w:left w:w="43" w:type="dxa"/>
              <w:bottom w:w="43" w:type="dxa"/>
              <w:right w:w="43" w:type="dxa"/>
            </w:tcMar>
          </w:tcPr>
          <w:p w14:paraId="5DBFFB21" w14:textId="77777777" w:rsidR="001E5B10" w:rsidRDefault="00000000">
            <w:pPr>
              <w:widowControl w:val="0"/>
              <w:spacing w:line="240" w:lineRule="auto"/>
              <w:rPr>
                <w:sz w:val="20"/>
                <w:szCs w:val="20"/>
              </w:rPr>
            </w:pPr>
            <w:r>
              <w:rPr>
                <w:sz w:val="20"/>
                <w:szCs w:val="20"/>
              </w:rPr>
              <w:t>Address:</w:t>
            </w:r>
          </w:p>
        </w:tc>
      </w:tr>
      <w:tr w:rsidR="001E5B10" w14:paraId="3B6418BD" w14:textId="77777777">
        <w:trPr>
          <w:trHeight w:val="286"/>
          <w:jc w:val="center"/>
        </w:trPr>
        <w:tc>
          <w:tcPr>
            <w:tcW w:w="3585" w:type="dxa"/>
            <w:shd w:val="clear" w:color="auto" w:fill="auto"/>
            <w:tcMar>
              <w:top w:w="43" w:type="dxa"/>
              <w:left w:w="43" w:type="dxa"/>
              <w:bottom w:w="43" w:type="dxa"/>
              <w:right w:w="43" w:type="dxa"/>
            </w:tcMar>
          </w:tcPr>
          <w:p w14:paraId="321E0532" w14:textId="77777777" w:rsidR="001E5B10" w:rsidRDefault="00000000">
            <w:pPr>
              <w:widowControl w:val="0"/>
              <w:spacing w:line="240" w:lineRule="auto"/>
              <w:rPr>
                <w:sz w:val="20"/>
                <w:szCs w:val="20"/>
              </w:rPr>
            </w:pPr>
            <w:r>
              <w:rPr>
                <w:sz w:val="20"/>
                <w:szCs w:val="20"/>
              </w:rPr>
              <w:t>State:</w:t>
            </w:r>
          </w:p>
        </w:tc>
        <w:tc>
          <w:tcPr>
            <w:tcW w:w="3615" w:type="dxa"/>
            <w:gridSpan w:val="2"/>
            <w:shd w:val="clear" w:color="auto" w:fill="auto"/>
            <w:tcMar>
              <w:top w:w="43" w:type="dxa"/>
              <w:left w:w="43" w:type="dxa"/>
              <w:bottom w:w="43" w:type="dxa"/>
              <w:right w:w="43" w:type="dxa"/>
            </w:tcMar>
          </w:tcPr>
          <w:p w14:paraId="44BA2C60" w14:textId="77777777" w:rsidR="001E5B10" w:rsidRDefault="00000000">
            <w:pPr>
              <w:widowControl w:val="0"/>
              <w:spacing w:line="240" w:lineRule="auto"/>
              <w:rPr>
                <w:sz w:val="18"/>
                <w:szCs w:val="18"/>
              </w:rPr>
            </w:pPr>
            <w:r>
              <w:rPr>
                <w:sz w:val="18"/>
                <w:szCs w:val="18"/>
              </w:rPr>
              <w:t>City:</w:t>
            </w:r>
          </w:p>
        </w:tc>
        <w:tc>
          <w:tcPr>
            <w:tcW w:w="3555" w:type="dxa"/>
            <w:shd w:val="clear" w:color="auto" w:fill="auto"/>
            <w:tcMar>
              <w:top w:w="43" w:type="dxa"/>
              <w:left w:w="43" w:type="dxa"/>
              <w:bottom w:w="43" w:type="dxa"/>
              <w:right w:w="43" w:type="dxa"/>
            </w:tcMar>
          </w:tcPr>
          <w:p w14:paraId="35453737" w14:textId="77777777" w:rsidR="001E5B10" w:rsidRDefault="00000000">
            <w:pPr>
              <w:widowControl w:val="0"/>
              <w:spacing w:line="240" w:lineRule="auto"/>
              <w:rPr>
                <w:sz w:val="18"/>
                <w:szCs w:val="18"/>
              </w:rPr>
            </w:pPr>
            <w:r>
              <w:rPr>
                <w:sz w:val="18"/>
                <w:szCs w:val="18"/>
              </w:rPr>
              <w:t>ZIP:</w:t>
            </w:r>
          </w:p>
        </w:tc>
      </w:tr>
      <w:tr w:rsidR="001E5B10" w14:paraId="0D7869B9" w14:textId="77777777">
        <w:trPr>
          <w:trHeight w:val="286"/>
          <w:jc w:val="center"/>
        </w:trPr>
        <w:tc>
          <w:tcPr>
            <w:tcW w:w="5220" w:type="dxa"/>
            <w:gridSpan w:val="2"/>
            <w:shd w:val="clear" w:color="auto" w:fill="auto"/>
            <w:tcMar>
              <w:top w:w="43" w:type="dxa"/>
              <w:left w:w="43" w:type="dxa"/>
              <w:bottom w:w="43" w:type="dxa"/>
              <w:right w:w="43" w:type="dxa"/>
            </w:tcMar>
          </w:tcPr>
          <w:p w14:paraId="0A15E9BF" w14:textId="77777777" w:rsidR="001E5B10" w:rsidRDefault="00000000">
            <w:pPr>
              <w:widowControl w:val="0"/>
              <w:spacing w:line="240" w:lineRule="auto"/>
              <w:rPr>
                <w:sz w:val="20"/>
                <w:szCs w:val="20"/>
              </w:rPr>
            </w:pPr>
            <w:r>
              <w:rPr>
                <w:sz w:val="20"/>
                <w:szCs w:val="20"/>
              </w:rPr>
              <w:t>Phone:</w:t>
            </w:r>
          </w:p>
        </w:tc>
        <w:tc>
          <w:tcPr>
            <w:tcW w:w="5535" w:type="dxa"/>
            <w:gridSpan w:val="2"/>
            <w:shd w:val="clear" w:color="auto" w:fill="auto"/>
            <w:tcMar>
              <w:top w:w="43" w:type="dxa"/>
              <w:left w:w="43" w:type="dxa"/>
              <w:bottom w:w="43" w:type="dxa"/>
              <w:right w:w="43" w:type="dxa"/>
            </w:tcMar>
          </w:tcPr>
          <w:p w14:paraId="05B50B1F" w14:textId="77777777" w:rsidR="001E5B10" w:rsidRDefault="00000000">
            <w:pPr>
              <w:widowControl w:val="0"/>
              <w:spacing w:line="240" w:lineRule="auto"/>
              <w:rPr>
                <w:sz w:val="20"/>
                <w:szCs w:val="20"/>
              </w:rPr>
            </w:pPr>
            <w:r>
              <w:rPr>
                <w:sz w:val="20"/>
                <w:szCs w:val="20"/>
              </w:rPr>
              <w:t>Email:</w:t>
            </w:r>
          </w:p>
        </w:tc>
      </w:tr>
      <w:tr w:rsidR="001E5B10" w14:paraId="4B1E3F07" w14:textId="77777777">
        <w:trPr>
          <w:trHeight w:val="286"/>
          <w:jc w:val="center"/>
        </w:trPr>
        <w:tc>
          <w:tcPr>
            <w:tcW w:w="10755" w:type="dxa"/>
            <w:gridSpan w:val="4"/>
            <w:shd w:val="clear" w:color="auto" w:fill="auto"/>
            <w:tcMar>
              <w:top w:w="43" w:type="dxa"/>
              <w:left w:w="43" w:type="dxa"/>
              <w:bottom w:w="43" w:type="dxa"/>
              <w:right w:w="43" w:type="dxa"/>
            </w:tcMar>
          </w:tcPr>
          <w:p w14:paraId="5F7CA04B" w14:textId="77777777" w:rsidR="001E5B10" w:rsidRDefault="00000000">
            <w:pPr>
              <w:widowControl w:val="0"/>
              <w:spacing w:line="240" w:lineRule="auto"/>
              <w:rPr>
                <w:sz w:val="20"/>
                <w:szCs w:val="20"/>
              </w:rPr>
            </w:pPr>
            <w:r>
              <w:rPr>
                <w:sz w:val="20"/>
                <w:szCs w:val="20"/>
              </w:rPr>
              <w:t>Signature:</w:t>
            </w:r>
          </w:p>
        </w:tc>
      </w:tr>
    </w:tbl>
    <w:p w14:paraId="6264CAF4" w14:textId="77777777" w:rsidR="001E5B10" w:rsidRDefault="00000000">
      <w:pPr>
        <w:rPr>
          <w:sz w:val="20"/>
          <w:szCs w:val="20"/>
        </w:rPr>
      </w:pPr>
      <w:r>
        <w:br w:type="page"/>
      </w:r>
    </w:p>
    <w:p w14:paraId="4FCAE38F" w14:textId="77777777" w:rsidR="001E5B10" w:rsidRDefault="00000000">
      <w:pPr>
        <w:jc w:val="center"/>
        <w:rPr>
          <w:b/>
        </w:rPr>
      </w:pPr>
      <w:r>
        <w:rPr>
          <w:b/>
        </w:rPr>
        <w:lastRenderedPageBreak/>
        <w:t>ADDITIONAL DISCLOSURES</w:t>
      </w:r>
    </w:p>
    <w:p w14:paraId="3588B486" w14:textId="77777777" w:rsidR="001E5B10" w:rsidRDefault="001E5B10">
      <w:pPr>
        <w:rPr>
          <w:b/>
        </w:rPr>
      </w:pPr>
    </w:p>
    <w:p w14:paraId="58824EC5" w14:textId="77777777" w:rsidR="001E5B10" w:rsidRDefault="00000000">
      <w:pPr>
        <w:rPr>
          <w:sz w:val="20"/>
          <w:szCs w:val="20"/>
        </w:rPr>
      </w:pPr>
      <w:r>
        <w:rPr>
          <w:sz w:val="20"/>
          <w:szCs w:val="20"/>
        </w:rPr>
        <w:t>Any agreement or contract for the purchase, lease, or use of a time-share must include the following language in large or bold print above the Purchaser’s signature line:</w:t>
      </w:r>
    </w:p>
    <w:p w14:paraId="1A14D075" w14:textId="77777777" w:rsidR="001E5B10" w:rsidRDefault="001E5B10">
      <w:pPr>
        <w:rPr>
          <w:b/>
          <w:sz w:val="20"/>
          <w:szCs w:val="20"/>
        </w:rPr>
      </w:pPr>
    </w:p>
    <w:p w14:paraId="2B8DD9C5" w14:textId="77777777" w:rsidR="001E5B10" w:rsidRDefault="00000000">
      <w:pPr>
        <w:rPr>
          <w:b/>
          <w:sz w:val="20"/>
          <w:szCs w:val="20"/>
        </w:rPr>
      </w:pPr>
      <w:r>
        <w:rPr>
          <w:b/>
          <w:sz w:val="20"/>
          <w:szCs w:val="20"/>
        </w:rPr>
        <w:t xml:space="preserve">“Purchaser’s Right to Rescind. Notwithstanding any other statements in this agreement, Owner/Purchaser has the legal right to rescind this Agreement without penalty or obligation, or cause of any kind, by midnight on the tenth (10th) calendar day (or any longer period of time allowed in this agreement) following the day the Owner /Purchaser executed the Purchase Agreement, by sending or delivering a written notice of rescission to the Seller: (delivery address of the Seller). Notice of rescission is effective on the date the cancellation is sent. Owner/Purchaser may execute all documents in advance. However, the closing, as evidenced by delivery of the deed or other document, is prohibited before the ten (10) calendar day cancellation period expires." </w:t>
      </w:r>
    </w:p>
    <w:p w14:paraId="7BE8160E" w14:textId="77777777" w:rsidR="001E5B10" w:rsidRDefault="001E5B10">
      <w:pPr>
        <w:rPr>
          <w:sz w:val="20"/>
          <w:szCs w:val="20"/>
        </w:rPr>
      </w:pPr>
    </w:p>
    <w:p w14:paraId="11A31FD5" w14:textId="77777777" w:rsidR="001E5B10" w:rsidRDefault="00000000">
      <w:pPr>
        <w:jc w:val="center"/>
        <w:rPr>
          <w:b/>
        </w:rPr>
      </w:pPr>
      <w:r>
        <w:rPr>
          <w:b/>
        </w:rPr>
        <w:t>STATE OF ARIZONA RESCISSION RIGHTS</w:t>
      </w:r>
    </w:p>
    <w:p w14:paraId="3A08F4E3" w14:textId="77777777" w:rsidR="001E5B10" w:rsidRDefault="001E5B10">
      <w:pPr>
        <w:rPr>
          <w:b/>
        </w:rPr>
      </w:pPr>
    </w:p>
    <w:p w14:paraId="04A77F63" w14:textId="77777777" w:rsidR="001E5B10" w:rsidRDefault="00000000">
      <w:pPr>
        <w:rPr>
          <w:sz w:val="20"/>
          <w:szCs w:val="20"/>
        </w:rPr>
      </w:pPr>
      <w:r>
        <w:rPr>
          <w:sz w:val="20"/>
          <w:szCs w:val="20"/>
        </w:rPr>
        <w:t>Notwithstanding any other statements in this agreement, Owner/Purchaser has the legal right to rescind this Agreement without penalty or obligation, or cause of any kind, by midnight on the tenth (10th) calendar day (or any longer period of time allowed in this agreement) following the day the Owner /Purchaser executed the Purchase Agreement, by sending or delivering a written notice of rescission to the Seller. Notice of rescission is effective on the date the cancellation is sent. Owner/Purchaser may execute all documents in advance. However, the closing, as evidenced by delivery of the deed or other document, is prohibited before the ten (10) calendar day cancellation period expires.</w:t>
      </w:r>
    </w:p>
    <w:p w14:paraId="28CEA10E" w14:textId="77777777" w:rsidR="001E5B10" w:rsidRDefault="001E5B10">
      <w:pPr>
        <w:spacing w:line="240" w:lineRule="auto"/>
        <w:rPr>
          <w:b/>
          <w:sz w:val="18"/>
          <w:szCs w:val="18"/>
        </w:rPr>
      </w:pPr>
    </w:p>
    <w:p w14:paraId="1A055062" w14:textId="77777777" w:rsidR="001E5B10" w:rsidRDefault="00000000">
      <w:pPr>
        <w:jc w:val="center"/>
        <w:rPr>
          <w:b/>
        </w:rPr>
      </w:pPr>
      <w:r>
        <w:rPr>
          <w:b/>
        </w:rPr>
        <w:t>REQUIRED RECEIPT OF DISCLOSURE REPORT</w:t>
      </w:r>
    </w:p>
    <w:p w14:paraId="58E97F37" w14:textId="77777777" w:rsidR="001E5B10" w:rsidRDefault="001E5B10">
      <w:pPr>
        <w:spacing w:line="240" w:lineRule="auto"/>
        <w:rPr>
          <w:b/>
          <w:sz w:val="18"/>
          <w:szCs w:val="18"/>
        </w:rPr>
      </w:pPr>
    </w:p>
    <w:p w14:paraId="10C242FD" w14:textId="77777777" w:rsidR="001E5B10" w:rsidRDefault="00000000">
      <w:pPr>
        <w:spacing w:line="240" w:lineRule="auto"/>
        <w:rPr>
          <w:sz w:val="20"/>
          <w:szCs w:val="20"/>
        </w:rPr>
      </w:pPr>
      <w:r>
        <w:rPr>
          <w:sz w:val="20"/>
          <w:szCs w:val="20"/>
        </w:rPr>
        <w:t>The law and regulations of the Real Estate Commissioner require that the owner, agent or subdivider of this development furnish you, as a prospective customer, with a paper copy of the Disclosure report. It is recommended that you read the report before you make any written offer to purchase or lease an interest in the development, and before you pay any money or other consideration toward the purchase or lease of an interest in the development.</w:t>
      </w:r>
    </w:p>
    <w:p w14:paraId="0790ADDE" w14:textId="77777777" w:rsidR="001E5B10" w:rsidRDefault="001E5B10">
      <w:pPr>
        <w:spacing w:line="240" w:lineRule="auto"/>
        <w:rPr>
          <w:sz w:val="20"/>
          <w:szCs w:val="20"/>
        </w:rPr>
      </w:pPr>
    </w:p>
    <w:p w14:paraId="546ADBD7" w14:textId="77777777" w:rsidR="001E5B10" w:rsidRDefault="00000000">
      <w:pPr>
        <w:spacing w:line="240" w:lineRule="auto"/>
        <w:rPr>
          <w:sz w:val="18"/>
          <w:szCs w:val="18"/>
        </w:rPr>
      </w:pPr>
      <w:r>
        <w:rPr>
          <w:sz w:val="20"/>
          <w:szCs w:val="20"/>
        </w:rPr>
        <w:t>FOR YOUR PROTECTION, PLEASE DO NOT SIGN THIS RECEIPT UNTIL YOU HAVE RECEIVED A COPY OF THE REPORT AND HAVE HAD THE OPPORTUNITY TO READ IT</w:t>
      </w:r>
      <w:r>
        <w:rPr>
          <w:sz w:val="18"/>
          <w:szCs w:val="18"/>
        </w:rPr>
        <w:t xml:space="preserve">. </w:t>
      </w:r>
    </w:p>
    <w:p w14:paraId="228097CE" w14:textId="77777777" w:rsidR="001E5B10" w:rsidRDefault="001E5B10">
      <w:pPr>
        <w:spacing w:line="240" w:lineRule="auto"/>
        <w:rPr>
          <w:b/>
          <w:sz w:val="18"/>
          <w:szCs w:val="18"/>
        </w:rPr>
      </w:pPr>
    </w:p>
    <w:p w14:paraId="3A4C855D" w14:textId="77777777" w:rsidR="001E5B10" w:rsidRDefault="001E5B10">
      <w:pPr>
        <w:rPr>
          <w:sz w:val="20"/>
          <w:szCs w:val="20"/>
        </w:rPr>
      </w:pPr>
    </w:p>
    <w:tbl>
      <w:tblPr>
        <w:tblStyle w:val="a7"/>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1E5B10" w14:paraId="2AB26F41" w14:textId="77777777">
        <w:trPr>
          <w:trHeight w:val="286"/>
          <w:jc w:val="center"/>
        </w:trPr>
        <w:tc>
          <w:tcPr>
            <w:tcW w:w="5220" w:type="dxa"/>
            <w:shd w:val="clear" w:color="auto" w:fill="auto"/>
            <w:tcMar>
              <w:top w:w="43" w:type="dxa"/>
              <w:left w:w="43" w:type="dxa"/>
              <w:bottom w:w="43" w:type="dxa"/>
              <w:right w:w="43" w:type="dxa"/>
            </w:tcMar>
          </w:tcPr>
          <w:p w14:paraId="24A51E39" w14:textId="77777777" w:rsidR="001E5B10" w:rsidRDefault="00000000">
            <w:pPr>
              <w:widowControl w:val="0"/>
              <w:spacing w:line="240" w:lineRule="auto"/>
              <w:rPr>
                <w:sz w:val="20"/>
                <w:szCs w:val="20"/>
              </w:rPr>
            </w:pPr>
            <w:r>
              <w:rPr>
                <w:sz w:val="20"/>
                <w:szCs w:val="20"/>
              </w:rPr>
              <w:t>Name of Timeshare:</w:t>
            </w:r>
          </w:p>
        </w:tc>
        <w:tc>
          <w:tcPr>
            <w:tcW w:w="5579" w:type="dxa"/>
            <w:shd w:val="clear" w:color="auto" w:fill="auto"/>
            <w:tcMar>
              <w:top w:w="43" w:type="dxa"/>
              <w:left w:w="43" w:type="dxa"/>
              <w:bottom w:w="43" w:type="dxa"/>
              <w:right w:w="43" w:type="dxa"/>
            </w:tcMar>
          </w:tcPr>
          <w:p w14:paraId="6D853796" w14:textId="77777777" w:rsidR="001E5B10" w:rsidRDefault="00000000">
            <w:pPr>
              <w:widowControl w:val="0"/>
              <w:spacing w:line="240" w:lineRule="auto"/>
              <w:rPr>
                <w:sz w:val="20"/>
                <w:szCs w:val="20"/>
              </w:rPr>
            </w:pPr>
            <w:r>
              <w:rPr>
                <w:sz w:val="20"/>
                <w:szCs w:val="20"/>
              </w:rPr>
              <w:t>Arizona Registration Number:</w:t>
            </w:r>
          </w:p>
        </w:tc>
      </w:tr>
      <w:tr w:rsidR="001E5B10" w14:paraId="5B00ACE7" w14:textId="77777777">
        <w:trPr>
          <w:trHeight w:val="286"/>
          <w:jc w:val="center"/>
        </w:trPr>
        <w:tc>
          <w:tcPr>
            <w:tcW w:w="10799" w:type="dxa"/>
            <w:gridSpan w:val="2"/>
            <w:shd w:val="clear" w:color="auto" w:fill="CCCCCC"/>
            <w:tcMar>
              <w:top w:w="43" w:type="dxa"/>
              <w:left w:w="43" w:type="dxa"/>
              <w:bottom w:w="43" w:type="dxa"/>
              <w:right w:w="43" w:type="dxa"/>
            </w:tcMar>
          </w:tcPr>
          <w:p w14:paraId="1A62CA89" w14:textId="77777777" w:rsidR="001E5B10" w:rsidRDefault="00000000">
            <w:pPr>
              <w:widowControl w:val="0"/>
              <w:spacing w:line="240" w:lineRule="auto"/>
              <w:rPr>
                <w:b/>
                <w:sz w:val="20"/>
                <w:szCs w:val="20"/>
              </w:rPr>
            </w:pPr>
            <w:r>
              <w:rPr>
                <w:b/>
                <w:sz w:val="20"/>
                <w:szCs w:val="20"/>
              </w:rPr>
              <w:t>I understand that the report is not a recommendation or endorsement of the development, but is for information only.</w:t>
            </w:r>
          </w:p>
        </w:tc>
      </w:tr>
      <w:tr w:rsidR="001E5B10" w14:paraId="58440035" w14:textId="77777777">
        <w:trPr>
          <w:trHeight w:val="286"/>
          <w:jc w:val="center"/>
        </w:trPr>
        <w:tc>
          <w:tcPr>
            <w:tcW w:w="5220" w:type="dxa"/>
            <w:shd w:val="clear" w:color="auto" w:fill="auto"/>
            <w:tcMar>
              <w:top w:w="43" w:type="dxa"/>
              <w:left w:w="43" w:type="dxa"/>
              <w:bottom w:w="43" w:type="dxa"/>
              <w:right w:w="43" w:type="dxa"/>
            </w:tcMar>
          </w:tcPr>
          <w:p w14:paraId="43F61088" w14:textId="77777777" w:rsidR="001E5B10" w:rsidRDefault="00000000">
            <w:pPr>
              <w:widowControl w:val="0"/>
              <w:spacing w:line="240" w:lineRule="auto"/>
              <w:rPr>
                <w:sz w:val="20"/>
                <w:szCs w:val="20"/>
              </w:rPr>
            </w:pPr>
            <w:r>
              <w:rPr>
                <w:sz w:val="20"/>
                <w:szCs w:val="20"/>
              </w:rPr>
              <w:t>Signature:</w:t>
            </w:r>
          </w:p>
        </w:tc>
        <w:tc>
          <w:tcPr>
            <w:tcW w:w="5579" w:type="dxa"/>
            <w:shd w:val="clear" w:color="auto" w:fill="auto"/>
            <w:tcMar>
              <w:top w:w="43" w:type="dxa"/>
              <w:left w:w="43" w:type="dxa"/>
              <w:bottom w:w="43" w:type="dxa"/>
              <w:right w:w="43" w:type="dxa"/>
            </w:tcMar>
          </w:tcPr>
          <w:p w14:paraId="51E4F97D" w14:textId="77777777" w:rsidR="001E5B10" w:rsidRDefault="00000000">
            <w:pPr>
              <w:widowControl w:val="0"/>
              <w:spacing w:line="240" w:lineRule="auto"/>
              <w:rPr>
                <w:sz w:val="20"/>
                <w:szCs w:val="20"/>
              </w:rPr>
            </w:pPr>
            <w:r>
              <w:rPr>
                <w:sz w:val="20"/>
                <w:szCs w:val="20"/>
              </w:rPr>
              <w:t>Signature:</w:t>
            </w:r>
          </w:p>
        </w:tc>
      </w:tr>
    </w:tbl>
    <w:p w14:paraId="43C8DC40" w14:textId="77777777" w:rsidR="001E5B10" w:rsidRDefault="00000000">
      <w:pPr>
        <w:spacing w:line="240" w:lineRule="auto"/>
        <w:rPr>
          <w:b/>
          <w:sz w:val="18"/>
          <w:szCs w:val="18"/>
        </w:rPr>
      </w:pPr>
      <w:r>
        <w:br w:type="page"/>
      </w:r>
    </w:p>
    <w:p w14:paraId="0BB66BC7" w14:textId="77777777" w:rsidR="001E5B10" w:rsidRDefault="001E5B10">
      <w:pPr>
        <w:spacing w:line="240" w:lineRule="auto"/>
        <w:jc w:val="both"/>
        <w:rPr>
          <w:b/>
          <w:sz w:val="18"/>
          <w:szCs w:val="18"/>
        </w:rPr>
      </w:pPr>
    </w:p>
    <w:p w14:paraId="705173AD" w14:textId="77777777" w:rsidR="001E5B10" w:rsidRDefault="001E5B10">
      <w:pPr>
        <w:spacing w:line="240" w:lineRule="auto"/>
        <w:rPr>
          <w:b/>
          <w:sz w:val="18"/>
          <w:szCs w:val="18"/>
        </w:rPr>
      </w:pPr>
    </w:p>
    <w:tbl>
      <w:tblPr>
        <w:tblStyle w:val="a8"/>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E5B10" w14:paraId="5DD96CDD" w14:textId="77777777">
        <w:tc>
          <w:tcPr>
            <w:tcW w:w="10800" w:type="dxa"/>
            <w:shd w:val="clear" w:color="auto" w:fill="369992"/>
            <w:tcMar>
              <w:top w:w="86" w:type="dxa"/>
              <w:left w:w="86" w:type="dxa"/>
              <w:bottom w:w="86" w:type="dxa"/>
              <w:right w:w="86" w:type="dxa"/>
            </w:tcMar>
          </w:tcPr>
          <w:p w14:paraId="7FCFB180" w14:textId="77777777" w:rsidR="001E5B10"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8">
              <w:r>
                <w:rPr>
                  <w:b/>
                  <w:color w:val="FFFFFF"/>
                  <w:sz w:val="24"/>
                  <w:szCs w:val="24"/>
                  <w:u w:val="single"/>
                </w:rPr>
                <w:t>A.R.S. § 41-1030</w:t>
              </w:r>
            </w:hyperlink>
          </w:p>
        </w:tc>
      </w:tr>
      <w:tr w:rsidR="001E5B10" w14:paraId="1AC38AB9" w14:textId="77777777">
        <w:trPr>
          <w:trHeight w:val="694"/>
        </w:trPr>
        <w:tc>
          <w:tcPr>
            <w:tcW w:w="10800" w:type="dxa"/>
            <w:shd w:val="clear" w:color="auto" w:fill="FFFFFF"/>
            <w:tcMar>
              <w:top w:w="86" w:type="dxa"/>
              <w:left w:w="86" w:type="dxa"/>
              <w:bottom w:w="86" w:type="dxa"/>
              <w:right w:w="86" w:type="dxa"/>
            </w:tcMar>
          </w:tcPr>
          <w:p w14:paraId="793253BE" w14:textId="77777777" w:rsidR="001E5B10" w:rsidRDefault="00000000">
            <w:pPr>
              <w:widowControl w:val="0"/>
              <w:spacing w:line="240" w:lineRule="auto"/>
              <w:jc w:val="both"/>
              <w:rPr>
                <w:sz w:val="20"/>
                <w:szCs w:val="20"/>
              </w:rPr>
            </w:pPr>
            <w:r>
              <w:rPr>
                <w:sz w:val="20"/>
                <w:szCs w:val="20"/>
              </w:rPr>
              <w:t xml:space="preserve">An agency shall not base a licensing decision in whole or in part on a licensing requirement or condition that is not specifically authorized by statute, rule or state tribal gaming compact. A general grant of authority in statute does not constitute a basis for imposing a licensing requirement or condition unless a rule is made pursuant to that general grant of authority that specifically authorizes the requirement or condition. </w:t>
            </w:r>
          </w:p>
        </w:tc>
      </w:tr>
      <w:tr w:rsidR="001E5B10" w14:paraId="530D75CB" w14:textId="77777777">
        <w:trPr>
          <w:trHeight w:val="509"/>
        </w:trPr>
        <w:tc>
          <w:tcPr>
            <w:tcW w:w="10800" w:type="dxa"/>
            <w:shd w:val="clear" w:color="auto" w:fill="FFFFFF"/>
            <w:tcMar>
              <w:top w:w="86" w:type="dxa"/>
              <w:left w:w="86" w:type="dxa"/>
              <w:bottom w:w="86" w:type="dxa"/>
              <w:right w:w="86" w:type="dxa"/>
            </w:tcMar>
          </w:tcPr>
          <w:p w14:paraId="5AADA7DB" w14:textId="77777777" w:rsidR="001E5B10" w:rsidRDefault="00000000">
            <w:pPr>
              <w:widowControl w:val="0"/>
              <w:spacing w:line="240" w:lineRule="auto"/>
              <w:jc w:val="both"/>
              <w:rPr>
                <w:sz w:val="20"/>
                <w:szCs w:val="20"/>
              </w:rPr>
            </w:pPr>
            <w:r>
              <w:rPr>
                <w:sz w:val="20"/>
                <w:szCs w:val="20"/>
              </w:rPr>
              <w:t xml:space="preserve">This section may be enforced in a private civil action and relief may be awarded against the State. The court may award reasonable attorney fees, damages and all fees associated with the license application to a party that prevails in an action against the state for a violation of this section. </w:t>
            </w:r>
          </w:p>
        </w:tc>
      </w:tr>
      <w:tr w:rsidR="001E5B10" w14:paraId="55700126" w14:textId="77777777">
        <w:tc>
          <w:tcPr>
            <w:tcW w:w="10800" w:type="dxa"/>
            <w:shd w:val="clear" w:color="auto" w:fill="FFFFFF"/>
            <w:tcMar>
              <w:top w:w="86" w:type="dxa"/>
              <w:left w:w="86" w:type="dxa"/>
              <w:bottom w:w="86" w:type="dxa"/>
              <w:right w:w="86" w:type="dxa"/>
            </w:tcMar>
          </w:tcPr>
          <w:p w14:paraId="466CC28A" w14:textId="77777777" w:rsidR="001E5B10" w:rsidRDefault="00000000">
            <w:pPr>
              <w:widowControl w:val="0"/>
              <w:spacing w:line="240" w:lineRule="auto"/>
              <w:jc w:val="both"/>
              <w:rPr>
                <w:sz w:val="20"/>
                <w:szCs w:val="20"/>
              </w:rPr>
            </w:pPr>
            <w:r>
              <w:rPr>
                <w:sz w:val="20"/>
                <w:szCs w:val="20"/>
              </w:rPr>
              <w:t xml:space="preserve">A State employee may not intentionally or knowingly violate this section. A violation of this section is cause for disciplinary action or dismissal pursuant to the Agency's adopted personnel policy. </w:t>
            </w:r>
          </w:p>
        </w:tc>
      </w:tr>
      <w:tr w:rsidR="001E5B10" w14:paraId="34FB6195" w14:textId="77777777">
        <w:tc>
          <w:tcPr>
            <w:tcW w:w="10800" w:type="dxa"/>
            <w:shd w:val="clear" w:color="auto" w:fill="FFFFFF"/>
            <w:tcMar>
              <w:top w:w="86" w:type="dxa"/>
              <w:left w:w="86" w:type="dxa"/>
              <w:bottom w:w="86" w:type="dxa"/>
              <w:right w:w="86" w:type="dxa"/>
            </w:tcMar>
          </w:tcPr>
          <w:p w14:paraId="44E8E08D" w14:textId="77777777" w:rsidR="001E5B10" w:rsidRDefault="00000000">
            <w:pPr>
              <w:widowControl w:val="0"/>
              <w:spacing w:line="240" w:lineRule="auto"/>
              <w:jc w:val="both"/>
              <w:rPr>
                <w:sz w:val="20"/>
                <w:szCs w:val="20"/>
              </w:rPr>
            </w:pPr>
            <w:r>
              <w:rPr>
                <w:sz w:val="20"/>
                <w:szCs w:val="20"/>
              </w:rPr>
              <w:t xml:space="preserve">This section does not abrogate the immunity provided by section 12-820.01 or 12-820.02 </w:t>
            </w:r>
          </w:p>
        </w:tc>
      </w:tr>
      <w:tr w:rsidR="001E5B10" w14:paraId="3C47D8ED" w14:textId="77777777">
        <w:tc>
          <w:tcPr>
            <w:tcW w:w="10800" w:type="dxa"/>
            <w:shd w:val="clear" w:color="auto" w:fill="369992"/>
            <w:tcMar>
              <w:top w:w="86" w:type="dxa"/>
              <w:left w:w="86" w:type="dxa"/>
              <w:bottom w:w="86" w:type="dxa"/>
              <w:right w:w="86" w:type="dxa"/>
            </w:tcMar>
          </w:tcPr>
          <w:p w14:paraId="2ADB5B3C" w14:textId="77777777" w:rsidR="001E5B10"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9">
              <w:r>
                <w:rPr>
                  <w:b/>
                  <w:color w:val="FFFFFF"/>
                  <w:sz w:val="24"/>
                  <w:szCs w:val="24"/>
                  <w:u w:val="single"/>
                </w:rPr>
                <w:t>A.R.S. § 41-1093</w:t>
              </w:r>
            </w:hyperlink>
          </w:p>
        </w:tc>
      </w:tr>
      <w:tr w:rsidR="001E5B10" w14:paraId="2DD647DD" w14:textId="77777777">
        <w:tc>
          <w:tcPr>
            <w:tcW w:w="10800" w:type="dxa"/>
            <w:shd w:val="clear" w:color="auto" w:fill="FFFFFF"/>
            <w:tcMar>
              <w:top w:w="86" w:type="dxa"/>
              <w:left w:w="86" w:type="dxa"/>
              <w:bottom w:w="86" w:type="dxa"/>
              <w:right w:w="86" w:type="dxa"/>
            </w:tcMar>
          </w:tcPr>
          <w:p w14:paraId="2B59C48E" w14:textId="77777777" w:rsidR="001E5B10" w:rsidRDefault="00000000">
            <w:pPr>
              <w:widowControl w:val="0"/>
              <w:spacing w:line="240" w:lineRule="auto"/>
              <w:jc w:val="both"/>
              <w:rPr>
                <w:sz w:val="20"/>
                <w:szCs w:val="20"/>
              </w:rPr>
            </w:pPr>
            <w:r>
              <w:rPr>
                <w:sz w:val="20"/>
                <w:szCs w:val="20"/>
              </w:rPr>
              <w:t xml:space="preserve">An agency shall limit all occupational regulations to regulations that are demonstrated to be necessary to specifically fulfill a public health, </w:t>
            </w:r>
            <w:proofErr w:type="gramStart"/>
            <w:r>
              <w:rPr>
                <w:sz w:val="20"/>
                <w:szCs w:val="20"/>
              </w:rPr>
              <w:t>safety  or</w:t>
            </w:r>
            <w:proofErr w:type="gramEnd"/>
            <w:r>
              <w:rPr>
                <w:sz w:val="20"/>
                <w:szCs w:val="20"/>
              </w:rPr>
              <w:t xml:space="preserve"> welfare concern. Pursuant to sections 41-1093.02 and 41-1093.03. Arizona Revised statutes, you have the right to petition this agency to repeal or modify the occupational regulation or bring an action in a court of general jurisdiction to challenge the occupational regulation and to ensure compliance with section 41-1093.01, Arizona Revised Statutes. </w:t>
            </w:r>
          </w:p>
        </w:tc>
      </w:tr>
      <w:tr w:rsidR="001E5B10" w14:paraId="75B93A3E" w14:textId="77777777">
        <w:tc>
          <w:tcPr>
            <w:tcW w:w="10800" w:type="dxa"/>
            <w:shd w:val="clear" w:color="auto" w:fill="369992"/>
            <w:tcMar>
              <w:top w:w="86" w:type="dxa"/>
              <w:left w:w="86" w:type="dxa"/>
              <w:bottom w:w="86" w:type="dxa"/>
              <w:right w:w="86" w:type="dxa"/>
            </w:tcMar>
          </w:tcPr>
          <w:p w14:paraId="108FBFAE" w14:textId="77777777" w:rsidR="001E5B10"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10">
              <w:r>
                <w:rPr>
                  <w:b/>
                  <w:color w:val="FFFFFF"/>
                  <w:sz w:val="24"/>
                  <w:szCs w:val="24"/>
                  <w:u w:val="single"/>
                </w:rPr>
                <w:t>A.R.S. § 41-1093.08</w:t>
              </w:r>
            </w:hyperlink>
          </w:p>
        </w:tc>
      </w:tr>
      <w:tr w:rsidR="001E5B10" w14:paraId="3516A1F9" w14:textId="77777777">
        <w:tc>
          <w:tcPr>
            <w:tcW w:w="10800" w:type="dxa"/>
            <w:shd w:val="clear" w:color="auto" w:fill="FFFFFF"/>
            <w:tcMar>
              <w:top w:w="86" w:type="dxa"/>
              <w:left w:w="86" w:type="dxa"/>
              <w:bottom w:w="86" w:type="dxa"/>
              <w:right w:w="86" w:type="dxa"/>
            </w:tcMar>
          </w:tcPr>
          <w:p w14:paraId="5DFC5A07" w14:textId="77777777" w:rsidR="001E5B10" w:rsidRDefault="00000000">
            <w:pPr>
              <w:widowControl w:val="0"/>
              <w:spacing w:line="240" w:lineRule="auto"/>
              <w:jc w:val="both"/>
              <w:rPr>
                <w:sz w:val="20"/>
                <w:szCs w:val="20"/>
              </w:rPr>
            </w:pPr>
            <w:r>
              <w:rPr>
                <w:sz w:val="20"/>
                <w:szCs w:val="20"/>
              </w:rPr>
              <w:t>Pursuant to Arizona Revised Statutes, Title 41, Chapter 6, Article 11, an applicant, licensee, registrant or certificate holder may petition the Office of Administrative Hearings to request a review of a denial, suspension or revocation of a license, registration or certificate for a prior criminal offense.</w:t>
            </w:r>
          </w:p>
        </w:tc>
      </w:tr>
    </w:tbl>
    <w:p w14:paraId="4050A8B8" w14:textId="77777777" w:rsidR="001E5B10" w:rsidRDefault="001E5B10">
      <w:pPr>
        <w:spacing w:line="240" w:lineRule="auto"/>
        <w:rPr>
          <w:b/>
          <w:sz w:val="2"/>
          <w:szCs w:val="2"/>
        </w:rPr>
      </w:pPr>
    </w:p>
    <w:p w14:paraId="71657DD2" w14:textId="77777777" w:rsidR="001E5B10" w:rsidRDefault="001E5B10">
      <w:pPr>
        <w:spacing w:line="240" w:lineRule="auto"/>
        <w:jc w:val="both"/>
        <w:rPr>
          <w:b/>
          <w:sz w:val="20"/>
          <w:szCs w:val="20"/>
        </w:rPr>
      </w:pPr>
    </w:p>
    <w:p w14:paraId="5D98DF78" w14:textId="77777777" w:rsidR="001E5B10" w:rsidRDefault="001E5B10">
      <w:pPr>
        <w:jc w:val="both"/>
        <w:rPr>
          <w:b/>
          <w:sz w:val="16"/>
          <w:szCs w:val="16"/>
        </w:rPr>
      </w:pPr>
    </w:p>
    <w:p w14:paraId="4CC1D3F0" w14:textId="77777777" w:rsidR="001E5B10" w:rsidRDefault="001E5B10">
      <w:pPr>
        <w:rPr>
          <w:sz w:val="20"/>
          <w:szCs w:val="20"/>
        </w:rPr>
      </w:pPr>
    </w:p>
    <w:p w14:paraId="42EC73C1" w14:textId="77777777" w:rsidR="001E5B10" w:rsidRDefault="001E5B10">
      <w:pPr>
        <w:jc w:val="both"/>
        <w:rPr>
          <w:sz w:val="8"/>
          <w:szCs w:val="8"/>
        </w:rPr>
      </w:pPr>
    </w:p>
    <w:p w14:paraId="04219D97" w14:textId="77777777" w:rsidR="001E5B10" w:rsidRDefault="001E5B10">
      <w:pPr>
        <w:spacing w:line="240" w:lineRule="auto"/>
        <w:rPr>
          <w:sz w:val="20"/>
          <w:szCs w:val="20"/>
        </w:rPr>
      </w:pPr>
    </w:p>
    <w:p w14:paraId="18A7619B" w14:textId="77777777" w:rsidR="001E5B10" w:rsidRDefault="001E5B10">
      <w:pPr>
        <w:spacing w:line="240" w:lineRule="auto"/>
        <w:rPr>
          <w:sz w:val="20"/>
          <w:szCs w:val="20"/>
        </w:rPr>
      </w:pPr>
    </w:p>
    <w:p w14:paraId="6858302D" w14:textId="77777777" w:rsidR="001E5B10" w:rsidRDefault="001E5B10">
      <w:pPr>
        <w:spacing w:line="240" w:lineRule="auto"/>
        <w:rPr>
          <w:sz w:val="20"/>
          <w:szCs w:val="20"/>
        </w:rPr>
      </w:pPr>
    </w:p>
    <w:sectPr w:rsidR="001E5B10" w:rsidSect="00075AC6">
      <w:footerReference w:type="default" r:id="rId11"/>
      <w:headerReference w:type="first" r:id="rId12"/>
      <w:footerReference w:type="first" r:id="rId13"/>
      <w:pgSz w:w="12240" w:h="15840"/>
      <w:pgMar w:top="720" w:right="720" w:bottom="720" w:left="720" w:header="72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A2A6" w14:textId="77777777" w:rsidR="008F5C4B" w:rsidRDefault="008F5C4B">
      <w:pPr>
        <w:spacing w:line="240" w:lineRule="auto"/>
      </w:pPr>
      <w:r>
        <w:separator/>
      </w:r>
    </w:p>
  </w:endnote>
  <w:endnote w:type="continuationSeparator" w:id="0">
    <w:p w14:paraId="47C4AF45" w14:textId="77777777" w:rsidR="008F5C4B" w:rsidRDefault="008F5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29DD" w14:textId="77777777" w:rsidR="001E5B10" w:rsidRDefault="00000000">
    <w:pPr>
      <w:spacing w:line="240" w:lineRule="auto"/>
      <w:ind w:firstLine="720"/>
      <w:jc w:val="right"/>
      <w:rPr>
        <w:color w:val="369992"/>
        <w:sz w:val="20"/>
        <w:szCs w:val="20"/>
      </w:rPr>
    </w:pPr>
    <w:r>
      <w:rPr>
        <w:color w:val="369992"/>
        <w:sz w:val="20"/>
        <w:szCs w:val="20"/>
      </w:rPr>
      <w:t xml:space="preserve">Timeshare Public Report Template - Rev. 06/2025 </w:t>
    </w:r>
    <w:r>
      <w:rPr>
        <w:color w:val="CC6C20"/>
        <w:sz w:val="20"/>
        <w:szCs w:val="20"/>
      </w:rPr>
      <w:t xml:space="preserve">| </w:t>
    </w:r>
    <w:hyperlink r:id="rId1">
      <w:r>
        <w:rPr>
          <w:color w:val="369992"/>
          <w:sz w:val="20"/>
          <w:szCs w:val="20"/>
          <w:u w:val="single"/>
        </w:rPr>
        <w:t>www.azre.gov</w:t>
      </w:r>
    </w:hyperlink>
  </w:p>
  <w:p w14:paraId="3915B0D8" w14:textId="77777777" w:rsidR="001E5B10" w:rsidRDefault="001E5B10">
    <w:pPr>
      <w:spacing w:line="240" w:lineRule="auto"/>
      <w:ind w:firstLine="720"/>
      <w:jc w:val="center"/>
      <w:rPr>
        <w:i/>
        <w:sz w:val="18"/>
        <w:szCs w:val="18"/>
      </w:rPr>
    </w:pPr>
  </w:p>
  <w:p w14:paraId="102E12BB" w14:textId="77777777" w:rsidR="001E5B10" w:rsidRDefault="00000000">
    <w:pPr>
      <w:spacing w:line="240" w:lineRule="auto"/>
      <w:ind w:firstLine="720"/>
      <w:jc w:val="center"/>
      <w:rPr>
        <w:i/>
        <w:sz w:val="18"/>
        <w:szCs w:val="18"/>
      </w:rPr>
    </w:pPr>
    <w:r>
      <w:rPr>
        <w:i/>
        <w:sz w:val="18"/>
        <w:szCs w:val="18"/>
      </w:rPr>
      <w:t>Questions regarding this communication can be sent to Mandy Neat, ADRE Deputy Commissioner, at 602-771-7724 or online through the ADRE Message Center</w:t>
    </w:r>
  </w:p>
  <w:p w14:paraId="5291559E" w14:textId="77777777" w:rsidR="001E5B10" w:rsidRDefault="00000000">
    <w:pPr>
      <w:spacing w:line="240" w:lineRule="auto"/>
      <w:ind w:firstLine="720"/>
      <w:jc w:val="center"/>
      <w:rPr>
        <w:color w:val="369992"/>
        <w:sz w:val="20"/>
        <w:szCs w:val="20"/>
      </w:rPr>
    </w:pPr>
    <w:r>
      <w:rPr>
        <w:i/>
        <w:sz w:val="18"/>
        <w:szCs w:val="18"/>
      </w:rPr>
      <w:t xml:space="preserve">Page </w:t>
    </w:r>
    <w:r>
      <w:rPr>
        <w:i/>
        <w:sz w:val="18"/>
        <w:szCs w:val="18"/>
      </w:rPr>
      <w:fldChar w:fldCharType="begin"/>
    </w:r>
    <w:r>
      <w:rPr>
        <w:i/>
        <w:sz w:val="18"/>
        <w:szCs w:val="18"/>
      </w:rPr>
      <w:instrText>PAGE</w:instrText>
    </w:r>
    <w:r>
      <w:rPr>
        <w:i/>
        <w:sz w:val="18"/>
        <w:szCs w:val="18"/>
      </w:rPr>
      <w:fldChar w:fldCharType="separate"/>
    </w:r>
    <w:r w:rsidR="00075AC6">
      <w:rPr>
        <w:i/>
        <w:noProof/>
        <w:sz w:val="18"/>
        <w:szCs w:val="18"/>
      </w:rPr>
      <w:t>1</w:t>
    </w:r>
    <w:r>
      <w:rP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3A6E" w14:textId="77777777" w:rsidR="00075AC6" w:rsidRDefault="00075AC6" w:rsidP="00075AC6">
    <w:pPr>
      <w:spacing w:line="240" w:lineRule="auto"/>
      <w:ind w:firstLine="720"/>
      <w:jc w:val="right"/>
      <w:rPr>
        <w:color w:val="369992"/>
        <w:sz w:val="20"/>
        <w:szCs w:val="20"/>
      </w:rPr>
    </w:pPr>
    <w:r>
      <w:rPr>
        <w:color w:val="369992"/>
        <w:sz w:val="20"/>
        <w:szCs w:val="20"/>
      </w:rPr>
      <w:t xml:space="preserve">Timeshare Public Report Template - Rev. 06/2025 </w:t>
    </w:r>
    <w:r>
      <w:rPr>
        <w:color w:val="CC6C20"/>
        <w:sz w:val="20"/>
        <w:szCs w:val="20"/>
      </w:rPr>
      <w:t xml:space="preserve">| </w:t>
    </w:r>
    <w:hyperlink r:id="rId1">
      <w:r>
        <w:rPr>
          <w:color w:val="369992"/>
          <w:sz w:val="20"/>
          <w:szCs w:val="20"/>
          <w:u w:val="single"/>
        </w:rPr>
        <w:t>www.azre.gov</w:t>
      </w:r>
    </w:hyperlink>
  </w:p>
  <w:p w14:paraId="6FBF5B82" w14:textId="77777777" w:rsidR="00075AC6" w:rsidRDefault="00075AC6" w:rsidP="00075AC6">
    <w:pPr>
      <w:spacing w:line="240" w:lineRule="auto"/>
      <w:ind w:firstLine="720"/>
      <w:jc w:val="center"/>
      <w:rPr>
        <w:i/>
        <w:sz w:val="18"/>
        <w:szCs w:val="18"/>
      </w:rPr>
    </w:pPr>
  </w:p>
  <w:p w14:paraId="1B268A5B" w14:textId="77777777" w:rsidR="00075AC6" w:rsidRDefault="00075AC6" w:rsidP="00075AC6">
    <w:pPr>
      <w:spacing w:line="240" w:lineRule="auto"/>
      <w:ind w:firstLine="720"/>
      <w:jc w:val="center"/>
      <w:rPr>
        <w:i/>
        <w:sz w:val="18"/>
        <w:szCs w:val="18"/>
      </w:rPr>
    </w:pPr>
    <w:r>
      <w:rPr>
        <w:i/>
        <w:sz w:val="18"/>
        <w:szCs w:val="18"/>
      </w:rPr>
      <w:t>Questions regarding this communication can be sent to Mandy Neat, ADRE Deputy Commissioner, at 602-771-7724 or online through the ADRE Message Center</w:t>
    </w:r>
  </w:p>
  <w:p w14:paraId="3F580529" w14:textId="381D7123" w:rsidR="001E5B10" w:rsidRPr="006E6DB4" w:rsidRDefault="00075AC6" w:rsidP="006E6DB4">
    <w:pPr>
      <w:spacing w:line="240" w:lineRule="auto"/>
      <w:ind w:firstLine="720"/>
      <w:jc w:val="center"/>
      <w:rPr>
        <w:color w:val="369992"/>
        <w:sz w:val="20"/>
        <w:szCs w:val="20"/>
      </w:rPr>
    </w:pPr>
    <w:r>
      <w:rPr>
        <w:i/>
        <w:sz w:val="18"/>
        <w:szCs w:val="18"/>
      </w:rPr>
      <w:t xml:space="preserve">Page </w:t>
    </w:r>
    <w:r>
      <w:rPr>
        <w:i/>
        <w:sz w:val="18"/>
        <w:szCs w:val="18"/>
      </w:rPr>
      <w:fldChar w:fldCharType="begin"/>
    </w:r>
    <w:r>
      <w:rPr>
        <w:i/>
        <w:sz w:val="18"/>
        <w:szCs w:val="18"/>
      </w:rPr>
      <w:instrText>PAGE</w:instrText>
    </w:r>
    <w:r>
      <w:rPr>
        <w:i/>
        <w:sz w:val="18"/>
        <w:szCs w:val="18"/>
      </w:rPr>
      <w:fldChar w:fldCharType="separate"/>
    </w:r>
    <w:r>
      <w:rPr>
        <w:i/>
        <w:sz w:val="18"/>
        <w:szCs w:val="18"/>
      </w:rPr>
      <w:t>2</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278E" w14:textId="77777777" w:rsidR="008F5C4B" w:rsidRDefault="008F5C4B">
      <w:pPr>
        <w:spacing w:line="240" w:lineRule="auto"/>
      </w:pPr>
      <w:r>
        <w:separator/>
      </w:r>
    </w:p>
  </w:footnote>
  <w:footnote w:type="continuationSeparator" w:id="0">
    <w:p w14:paraId="39E9C574" w14:textId="77777777" w:rsidR="008F5C4B" w:rsidRDefault="008F5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0" w:type="dxa"/>
      <w:tblCellMar>
        <w:top w:w="15" w:type="dxa"/>
        <w:left w:w="15" w:type="dxa"/>
        <w:bottom w:w="15" w:type="dxa"/>
        <w:right w:w="15" w:type="dxa"/>
      </w:tblCellMar>
      <w:tblLook w:val="04A0" w:firstRow="1" w:lastRow="0" w:firstColumn="1" w:lastColumn="0" w:noHBand="0" w:noVBand="1"/>
    </w:tblPr>
    <w:tblGrid>
      <w:gridCol w:w="1156"/>
      <w:gridCol w:w="7664"/>
      <w:gridCol w:w="2070"/>
    </w:tblGrid>
    <w:tr w:rsidR="00075AC6" w:rsidRPr="00B653AE" w14:paraId="25ED98D3" w14:textId="77777777" w:rsidTr="00BD4B3C">
      <w:trPr>
        <w:trHeight w:val="951"/>
      </w:trPr>
      <w:tc>
        <w:tcPr>
          <w:tcW w:w="1156" w:type="dxa"/>
          <w:tcBorders>
            <w:top w:val="single" w:sz="8" w:space="0" w:color="FFFFFF"/>
            <w:left w:val="single" w:sz="8" w:space="0" w:color="FFFFFF"/>
            <w:bottom w:val="single" w:sz="12" w:space="0" w:color="369992"/>
            <w:right w:val="single" w:sz="12" w:space="0" w:color="FFFFFF"/>
          </w:tcBorders>
          <w:tcMar>
            <w:top w:w="100" w:type="dxa"/>
            <w:left w:w="100" w:type="dxa"/>
            <w:bottom w:w="100" w:type="dxa"/>
            <w:right w:w="100" w:type="dxa"/>
          </w:tcMar>
          <w:hideMark/>
        </w:tcPr>
        <w:p w14:paraId="62F56A09" w14:textId="77777777" w:rsidR="00075AC6" w:rsidRPr="00B653AE" w:rsidRDefault="00075AC6" w:rsidP="00075AC6">
          <w:pPr>
            <w:spacing w:line="240" w:lineRule="auto"/>
            <w:rPr>
              <w:rFonts w:ascii="Times New Roman" w:eastAsia="Times New Roman" w:hAnsi="Times New Roman" w:cs="Times New Roman"/>
              <w:sz w:val="24"/>
              <w:szCs w:val="24"/>
            </w:rPr>
          </w:pPr>
        </w:p>
      </w:tc>
      <w:tc>
        <w:tcPr>
          <w:tcW w:w="7664" w:type="dxa"/>
          <w:tcBorders>
            <w:top w:val="single" w:sz="8" w:space="0" w:color="FFFFFF"/>
            <w:left w:val="single" w:sz="12" w:space="0" w:color="FFFFFF"/>
            <w:bottom w:val="single" w:sz="12" w:space="0" w:color="369992"/>
            <w:right w:val="single" w:sz="12" w:space="0" w:color="369992"/>
          </w:tcBorders>
          <w:tcMar>
            <w:top w:w="100" w:type="dxa"/>
            <w:left w:w="100" w:type="dxa"/>
            <w:bottom w:w="100" w:type="dxa"/>
            <w:right w:w="100" w:type="dxa"/>
          </w:tcMar>
          <w:hideMark/>
        </w:tcPr>
        <w:p w14:paraId="7BF1C105" w14:textId="77777777" w:rsidR="00075AC6" w:rsidRPr="00C5089D" w:rsidRDefault="00075AC6" w:rsidP="00075AC6">
          <w:pPr>
            <w:spacing w:line="240" w:lineRule="auto"/>
            <w:jc w:val="right"/>
            <w:rPr>
              <w:rFonts w:eastAsia="Times New Roman"/>
              <w:color w:val="369992"/>
            </w:rPr>
          </w:pPr>
          <w:r w:rsidRPr="00B653AE">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2CD303D6" wp14:editId="3646E822">
                <wp:simplePos x="0" y="0"/>
                <wp:positionH relativeFrom="column">
                  <wp:posOffset>-919480</wp:posOffset>
                </wp:positionH>
                <wp:positionV relativeFrom="paragraph">
                  <wp:posOffset>-11873</wp:posOffset>
                </wp:positionV>
                <wp:extent cx="2964180" cy="617220"/>
                <wp:effectExtent l="0" t="0" r="0" b="0"/>
                <wp:wrapNone/>
                <wp:docPr id="3" name="Picture 3" descr="https://lh7-rt.googleusercontent.com/docsz/AD_4nXdV0eX-7h7SYWwHela9An3orr5pNqT9BrsU2NuJoLs6zlymAwKc_U1t5WmsntfQwGa4gKFZUflNsCT321Yu4t4LWHsMIk8o2c7_jaQcdBM03N3fiWhSM8EWmHxUHibheoxAne2Loh0ak2Rq3GYDoJMvPEQ?key=CxG0Zd94ZzwuzT4K1r3oyf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dV0eX-7h7SYWwHela9An3orr5pNqT9BrsU2NuJoLs6zlymAwKc_U1t5WmsntfQwGa4gKFZUflNsCT321Yu4t4LWHsMIk8o2c7_jaQcdBM03N3fiWhSM8EWmHxUHibheoxAne2Loh0ak2Rq3GYDoJMvPEQ?key=CxG0Zd94ZzwuzT4K1r3oyf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4180" cy="617220"/>
                        </a:xfrm>
                        <a:prstGeom prst="rect">
                          <a:avLst/>
                        </a:prstGeom>
                        <a:noFill/>
                        <a:ln>
                          <a:noFill/>
                        </a:ln>
                      </pic:spPr>
                    </pic:pic>
                  </a:graphicData>
                </a:graphic>
              </wp:anchor>
            </w:drawing>
          </w:r>
          <w:r w:rsidRPr="00B653AE">
            <w:rPr>
              <w:rFonts w:eastAsia="Times New Roman"/>
              <w:color w:val="369992"/>
            </w:rPr>
            <w:t>100 North 15th Avenue, Suite 201</w:t>
          </w:r>
        </w:p>
        <w:p w14:paraId="0486D049" w14:textId="77777777" w:rsidR="00075AC6" w:rsidRDefault="00075AC6" w:rsidP="00075AC6">
          <w:pPr>
            <w:spacing w:line="240" w:lineRule="auto"/>
            <w:jc w:val="right"/>
            <w:rPr>
              <w:rFonts w:eastAsia="Times New Roman"/>
              <w:color w:val="369992"/>
            </w:rPr>
          </w:pPr>
          <w:r w:rsidRPr="00B653AE">
            <w:rPr>
              <w:rFonts w:eastAsia="Times New Roman"/>
              <w:color w:val="369992"/>
            </w:rPr>
            <w:t>Phoenix, AZ, 85007</w:t>
          </w:r>
          <w:r>
            <w:rPr>
              <w:rFonts w:eastAsia="Times New Roman"/>
              <w:color w:val="369992"/>
            </w:rPr>
            <w:br/>
          </w:r>
        </w:p>
        <w:p w14:paraId="42F1308C" w14:textId="77777777" w:rsidR="00075AC6" w:rsidRPr="00B653AE" w:rsidRDefault="00075AC6" w:rsidP="00075AC6">
          <w:pPr>
            <w:spacing w:line="240" w:lineRule="auto"/>
            <w:jc w:val="right"/>
            <w:rPr>
              <w:rFonts w:ascii="Times New Roman" w:eastAsia="Times New Roman" w:hAnsi="Times New Roman" w:cs="Times New Roman"/>
              <w:sz w:val="24"/>
              <w:szCs w:val="24"/>
            </w:rPr>
          </w:pPr>
          <w:r w:rsidRPr="00B653AE">
            <w:rPr>
              <w:rFonts w:eastAsia="Times New Roman"/>
              <w:color w:val="369992"/>
            </w:rPr>
            <w:t>602.771.7700</w:t>
          </w:r>
        </w:p>
      </w:tc>
      <w:tc>
        <w:tcPr>
          <w:tcW w:w="2070" w:type="dxa"/>
          <w:tcBorders>
            <w:top w:val="single" w:sz="8" w:space="0" w:color="FFFFFF"/>
            <w:left w:val="single" w:sz="12" w:space="0" w:color="369992"/>
            <w:bottom w:val="single" w:sz="12" w:space="0" w:color="369992"/>
            <w:right w:val="single" w:sz="8" w:space="0" w:color="FFFFFF"/>
          </w:tcBorders>
          <w:tcMar>
            <w:top w:w="100" w:type="dxa"/>
            <w:left w:w="100" w:type="dxa"/>
            <w:bottom w:w="100" w:type="dxa"/>
            <w:right w:w="100" w:type="dxa"/>
          </w:tcMar>
          <w:hideMark/>
        </w:tcPr>
        <w:p w14:paraId="39E05542" w14:textId="77777777" w:rsidR="00075AC6" w:rsidRPr="00B653AE" w:rsidRDefault="00075AC6" w:rsidP="00075AC6">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KATIE HOBBS</w:t>
          </w:r>
        </w:p>
        <w:p w14:paraId="6E339C1E" w14:textId="77777777" w:rsidR="00075AC6" w:rsidRPr="00B653AE" w:rsidRDefault="00075AC6" w:rsidP="00075AC6">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GOVERNOR</w:t>
          </w:r>
        </w:p>
        <w:p w14:paraId="4CF90E41" w14:textId="77777777" w:rsidR="00075AC6" w:rsidRPr="00B653AE" w:rsidRDefault="00075AC6" w:rsidP="00075AC6">
          <w:pPr>
            <w:spacing w:line="240" w:lineRule="auto"/>
            <w:rPr>
              <w:rFonts w:ascii="Times New Roman" w:eastAsia="Times New Roman" w:hAnsi="Times New Roman" w:cs="Times New Roman"/>
              <w:sz w:val="24"/>
              <w:szCs w:val="24"/>
            </w:rPr>
          </w:pPr>
        </w:p>
        <w:p w14:paraId="09A4A810" w14:textId="77777777" w:rsidR="00075AC6" w:rsidRPr="00B653AE" w:rsidRDefault="00075AC6" w:rsidP="00075AC6">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SUSAN NICOLSON</w:t>
          </w:r>
        </w:p>
        <w:p w14:paraId="0CD01621" w14:textId="77777777" w:rsidR="00075AC6" w:rsidRPr="00B653AE" w:rsidRDefault="00075AC6" w:rsidP="00075AC6">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COMMISSIONER</w:t>
          </w:r>
        </w:p>
      </w:tc>
    </w:tr>
  </w:tbl>
  <w:p w14:paraId="7D508595" w14:textId="77777777" w:rsidR="00075AC6" w:rsidRDefault="00075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BB2"/>
    <w:multiLevelType w:val="multilevel"/>
    <w:tmpl w:val="9C2A9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045ED"/>
    <w:multiLevelType w:val="multilevel"/>
    <w:tmpl w:val="A8D68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64215B"/>
    <w:multiLevelType w:val="multilevel"/>
    <w:tmpl w:val="A5706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6524FE"/>
    <w:multiLevelType w:val="multilevel"/>
    <w:tmpl w:val="D898E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7217D1"/>
    <w:multiLevelType w:val="multilevel"/>
    <w:tmpl w:val="CDBC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786BF1"/>
    <w:multiLevelType w:val="multilevel"/>
    <w:tmpl w:val="AF3AE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3802852">
    <w:abstractNumId w:val="4"/>
  </w:num>
  <w:num w:numId="2" w16cid:durableId="360784812">
    <w:abstractNumId w:val="0"/>
  </w:num>
  <w:num w:numId="3" w16cid:durableId="1939487750">
    <w:abstractNumId w:val="5"/>
  </w:num>
  <w:num w:numId="4" w16cid:durableId="1416592480">
    <w:abstractNumId w:val="2"/>
  </w:num>
  <w:num w:numId="5" w16cid:durableId="360984037">
    <w:abstractNumId w:val="3"/>
  </w:num>
  <w:num w:numId="6" w16cid:durableId="10539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10"/>
    <w:rsid w:val="00075AC6"/>
    <w:rsid w:val="001E5B10"/>
    <w:rsid w:val="0021168C"/>
    <w:rsid w:val="00242745"/>
    <w:rsid w:val="006E6DB4"/>
    <w:rsid w:val="008B5EAC"/>
    <w:rsid w:val="008F5C4B"/>
    <w:rsid w:val="00D6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B9B4"/>
  <w15:docId w15:val="{412D636C-EFCE-45F3-AC10-FAD48ED0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75AC6"/>
    <w:pPr>
      <w:tabs>
        <w:tab w:val="center" w:pos="4680"/>
        <w:tab w:val="right" w:pos="9360"/>
      </w:tabs>
      <w:spacing w:line="240" w:lineRule="auto"/>
    </w:pPr>
  </w:style>
  <w:style w:type="character" w:customStyle="1" w:styleId="HeaderChar">
    <w:name w:val="Header Char"/>
    <w:basedOn w:val="DefaultParagraphFont"/>
    <w:link w:val="Header"/>
    <w:uiPriority w:val="99"/>
    <w:rsid w:val="00075AC6"/>
  </w:style>
  <w:style w:type="paragraph" w:styleId="Footer">
    <w:name w:val="footer"/>
    <w:basedOn w:val="Normal"/>
    <w:link w:val="FooterChar"/>
    <w:uiPriority w:val="99"/>
    <w:unhideWhenUsed/>
    <w:rsid w:val="00075AC6"/>
    <w:pPr>
      <w:tabs>
        <w:tab w:val="center" w:pos="4680"/>
        <w:tab w:val="right" w:pos="9360"/>
      </w:tabs>
      <w:spacing w:line="240" w:lineRule="auto"/>
    </w:pPr>
  </w:style>
  <w:style w:type="character" w:customStyle="1" w:styleId="FooterChar">
    <w:name w:val="Footer Char"/>
    <w:basedOn w:val="DefaultParagraphFont"/>
    <w:link w:val="Footer"/>
    <w:uiPriority w:val="99"/>
    <w:rsid w:val="0007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zleg.gov/viewdocument/?docName=https://www.azleg.gov/ars/41/0103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nd.state.az.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zleg.gov/viewdocument/?docName=https://www.azleg.gov/ars/41/01093-08.htm" TargetMode="External"/><Relationship Id="rId4" Type="http://schemas.openxmlformats.org/officeDocument/2006/relationships/webSettings" Target="webSettings.xml"/><Relationship Id="rId9" Type="http://schemas.openxmlformats.org/officeDocument/2006/relationships/hyperlink" Target="https://www.azleg.gov/viewdocument/?docName=https://www.azleg.gov/ars/41/01030.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M Andert</cp:lastModifiedBy>
  <cp:revision>3</cp:revision>
  <dcterms:created xsi:type="dcterms:W3CDTF">2025-06-26T19:23:00Z</dcterms:created>
  <dcterms:modified xsi:type="dcterms:W3CDTF">2025-06-26T19:38:00Z</dcterms:modified>
</cp:coreProperties>
</file>