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CC" w:rsidRDefault="00F903CC">
      <w:pPr>
        <w:pStyle w:val="Heading1"/>
        <w:jc w:val="center"/>
        <w:rPr>
          <w:rFonts w:ascii="Times New Roman" w:hAnsi="Times New Roman"/>
        </w:rPr>
      </w:pPr>
      <w:r>
        <w:rPr>
          <w:rFonts w:ascii="Times New Roman" w:hAnsi="Times New Roman"/>
        </w:rPr>
        <w:t>UNSUBDIVIDED LANDS</w:t>
      </w:r>
    </w:p>
    <w:p w:rsidR="00F903CC" w:rsidRDefault="00F903CC">
      <w:pPr>
        <w:jc w:val="center"/>
        <w:rPr>
          <w:b/>
          <w:sz w:val="28"/>
        </w:rPr>
      </w:pPr>
      <w:r>
        <w:rPr>
          <w:b/>
          <w:sz w:val="28"/>
        </w:rPr>
        <w:t>DISCLOSURE REPORT</w:t>
      </w:r>
    </w:p>
    <w:p w:rsidR="00F903CC" w:rsidRDefault="00F903CC">
      <w:pPr>
        <w:jc w:val="center"/>
        <w:rPr>
          <w:bCs/>
        </w:rPr>
      </w:pPr>
      <w:r>
        <w:rPr>
          <w:bCs/>
        </w:rPr>
        <w:t>(Public Report)</w:t>
      </w:r>
    </w:p>
    <w:p w:rsidR="00F903CC" w:rsidRDefault="00F903CC">
      <w:pPr>
        <w:jc w:val="center"/>
      </w:pPr>
    </w:p>
    <w:p w:rsidR="00F903CC" w:rsidRDefault="00F903CC">
      <w:pPr>
        <w:jc w:val="center"/>
      </w:pPr>
      <w:r>
        <w:t>FOR</w:t>
      </w:r>
    </w:p>
    <w:p w:rsidR="00F903CC" w:rsidRDefault="00F903CC">
      <w:pPr>
        <w:jc w:val="center"/>
      </w:pPr>
    </w:p>
    <w:p w:rsidR="00F903CC" w:rsidRDefault="00F903CC">
      <w:pPr>
        <w:jc w:val="center"/>
      </w:pPr>
      <w:r>
        <w:t>(NAME)</w:t>
      </w:r>
    </w:p>
    <w:p w:rsidR="00F903CC" w:rsidRDefault="00F903CC">
      <w:pPr>
        <w:jc w:val="center"/>
      </w:pPr>
    </w:p>
    <w:p w:rsidR="00F903CC" w:rsidRDefault="00F903CC">
      <w:pPr>
        <w:jc w:val="center"/>
      </w:pPr>
      <w:r>
        <w:t>(aka )</w:t>
      </w:r>
    </w:p>
    <w:p w:rsidR="00F903CC" w:rsidRDefault="00F903CC">
      <w:pPr>
        <w:jc w:val="center"/>
      </w:pPr>
    </w:p>
    <w:p w:rsidR="00F903CC" w:rsidRDefault="00F903CC">
      <w:pPr>
        <w:jc w:val="center"/>
      </w:pPr>
    </w:p>
    <w:p w:rsidR="00F903CC" w:rsidRDefault="00F903CC">
      <w:pPr>
        <w:jc w:val="center"/>
      </w:pPr>
      <w:r>
        <w:t>Registration No.</w:t>
      </w:r>
    </w:p>
    <w:p w:rsidR="00F903CC" w:rsidRDefault="00F903CC">
      <w:pPr>
        <w:pStyle w:val="BodyText3"/>
        <w:spacing w:after="0"/>
        <w:ind w:left="0"/>
        <w:jc w:val="center"/>
        <w:rPr>
          <w:sz w:val="24"/>
        </w:rPr>
      </w:pPr>
    </w:p>
    <w:p w:rsidR="00F903CC" w:rsidRDefault="00F903CC">
      <w:pPr>
        <w:pStyle w:val="BodyText3"/>
        <w:spacing w:after="0"/>
        <w:ind w:left="0"/>
        <w:jc w:val="center"/>
        <w:rPr>
          <w:sz w:val="24"/>
        </w:rPr>
      </w:pPr>
    </w:p>
    <w:p w:rsidR="00F903CC" w:rsidRDefault="00F903CC">
      <w:pPr>
        <w:pStyle w:val="InsideAddress"/>
        <w:jc w:val="center"/>
        <w:rPr>
          <w:b/>
          <w:sz w:val="24"/>
        </w:rPr>
      </w:pPr>
      <w:r>
        <w:rPr>
          <w:b/>
          <w:sz w:val="24"/>
        </w:rPr>
        <w:t>DEVELOPER</w:t>
      </w:r>
    </w:p>
    <w:p w:rsidR="00F903CC" w:rsidRDefault="00F903CC">
      <w:pPr>
        <w:pStyle w:val="InsideAddress"/>
        <w:jc w:val="center"/>
      </w:pPr>
    </w:p>
    <w:p w:rsidR="00F903CC" w:rsidRDefault="00F903CC">
      <w:pPr>
        <w:pStyle w:val="InsideAddress"/>
        <w:jc w:val="center"/>
        <w:rPr>
          <w:sz w:val="24"/>
        </w:rPr>
      </w:pPr>
      <w:r>
        <w:rPr>
          <w:sz w:val="24"/>
        </w:rPr>
        <w:t>(NAME)</w:t>
      </w:r>
    </w:p>
    <w:p w:rsidR="00F903CC" w:rsidRDefault="00F903CC">
      <w:pPr>
        <w:pStyle w:val="InsideAddress"/>
        <w:jc w:val="center"/>
        <w:rPr>
          <w:sz w:val="24"/>
        </w:rPr>
      </w:pPr>
      <w:r>
        <w:rPr>
          <w:sz w:val="24"/>
        </w:rPr>
        <w:t>(ADDRESS)</w:t>
      </w:r>
    </w:p>
    <w:p w:rsidR="00F903CC" w:rsidRDefault="00F903CC">
      <w:pPr>
        <w:pStyle w:val="InsideAddress"/>
        <w:jc w:val="center"/>
      </w:pPr>
      <w:r>
        <w:rPr>
          <w:sz w:val="24"/>
        </w:rPr>
        <w:t>(CITY &amp; STATE)</w:t>
      </w:r>
    </w:p>
    <w:p w:rsidR="00F903CC" w:rsidRDefault="00F903CC"/>
    <w:p w:rsidR="00F903CC" w:rsidRDefault="00F903CC">
      <w:pPr>
        <w:pStyle w:val="BodyText"/>
        <w:jc w:val="center"/>
        <w:rPr>
          <w:sz w:val="24"/>
          <w:u w:val="single"/>
        </w:rPr>
      </w:pPr>
      <w:r>
        <w:rPr>
          <w:sz w:val="24"/>
          <w:u w:val="single"/>
        </w:rPr>
        <w:t>____________</w:t>
      </w:r>
    </w:p>
    <w:p w:rsidR="00F903CC" w:rsidRDefault="00F903CC">
      <w:pPr>
        <w:pStyle w:val="BodyText"/>
        <w:jc w:val="center"/>
      </w:pPr>
      <w:r>
        <w:rPr>
          <w:sz w:val="24"/>
        </w:rPr>
        <w:t>Effective Date</w:t>
      </w:r>
    </w:p>
    <w:p w:rsidR="00F903CC" w:rsidRDefault="00F903CC"/>
    <w:p w:rsidR="00F903CC" w:rsidRDefault="00F903CC">
      <w:pPr>
        <w:pStyle w:val="Heading1"/>
        <w:jc w:val="center"/>
      </w:pPr>
      <w:r>
        <w:rPr>
          <w:rFonts w:ascii="Times New Roman" w:hAnsi="Times New Roman"/>
          <w:sz w:val="24"/>
        </w:rPr>
        <w:t>STATE PROPERTY REPORT DISCLAIMER</w:t>
      </w:r>
    </w:p>
    <w:p w:rsidR="00F903CC" w:rsidRDefault="00F903CC">
      <w:pPr>
        <w:pStyle w:val="BodyText"/>
      </w:pPr>
    </w:p>
    <w:p w:rsidR="00F903CC" w:rsidRDefault="00F903CC">
      <w:pPr>
        <w:pStyle w:val="BodyText"/>
        <w:jc w:val="both"/>
      </w:pPr>
      <w:r>
        <w:rPr>
          <w:sz w:val="24"/>
        </w:rPr>
        <w:t>This report is NOT A RECOMMENDATION NOR AN ENDORSEMENT by the State of Arizona of this land but is provided for informational purposes ONLY. This report reflects information provided by the developer and obtained by the Department in its review process in accordance with the provisions of Title 32, Chapter 20, Article 7, of the Arizona Revised Statutes, as amended.  NOTE that not all of the information in this document has been verified by the Department; certain information has been accepted by the Department as true and accurate based on attestation of the developer and/or the developer’s agents.  The purchaser should verify all facts before signing any documents.  The Department has not passed upon the quality or quantity of any improvement or structure and does not assume responsibility in either event</w:t>
      </w:r>
      <w:r>
        <w:t>.</w:t>
      </w:r>
    </w:p>
    <w:p w:rsidR="00053C8D" w:rsidRDefault="00053C8D">
      <w:pPr>
        <w:jc w:val="center"/>
        <w:rPr>
          <w:b/>
        </w:rPr>
      </w:pPr>
    </w:p>
    <w:p w:rsidR="00053C8D" w:rsidRDefault="00053C8D" w:rsidP="00053C8D"/>
    <w:p w:rsidR="00053C8D" w:rsidRDefault="00053C8D" w:rsidP="00053C8D">
      <w:r>
        <w:t>PHOENIX OFFICE:</w:t>
      </w:r>
    </w:p>
    <w:p w:rsidR="00053C8D" w:rsidRDefault="00F42F8D" w:rsidP="00053C8D">
      <w:r>
        <w:t>100 North 15</w:t>
      </w:r>
      <w:r w:rsidRPr="00F42F8D">
        <w:rPr>
          <w:vertAlign w:val="superscript"/>
        </w:rPr>
        <w:t>th</w:t>
      </w:r>
      <w:r>
        <w:t xml:space="preserve"> Avenue</w:t>
      </w:r>
    </w:p>
    <w:p w:rsidR="00053C8D" w:rsidRDefault="00F42F8D" w:rsidP="00053C8D">
      <w:r>
        <w:t>Suite 201</w:t>
      </w:r>
    </w:p>
    <w:p w:rsidR="00231F2B" w:rsidRDefault="00F42F8D" w:rsidP="00231F2B">
      <w:r>
        <w:t>Phoenix, Arizona 85007</w:t>
      </w:r>
    </w:p>
    <w:p w:rsidR="00053C8D" w:rsidRDefault="00F42F8D" w:rsidP="00231F2B">
      <w:hyperlink r:id="rId8" w:history="1">
        <w:r w:rsidRPr="004726C1">
          <w:rPr>
            <w:rStyle w:val="Hyperlink"/>
          </w:rPr>
          <w:t>www.azre.gov</w:t>
        </w:r>
      </w:hyperlink>
    </w:p>
    <w:p w:rsidR="00053C8D" w:rsidRDefault="00053C8D">
      <w:pPr>
        <w:jc w:val="center"/>
        <w:rPr>
          <w:b/>
        </w:rPr>
      </w:pPr>
      <w:bookmarkStart w:id="0" w:name="_GoBack"/>
      <w:bookmarkEnd w:id="0"/>
    </w:p>
    <w:p w:rsidR="00053C8D" w:rsidRDefault="00053C8D">
      <w:pPr>
        <w:jc w:val="center"/>
        <w:rPr>
          <w:b/>
        </w:rPr>
      </w:pPr>
    </w:p>
    <w:p w:rsidR="00053C8D" w:rsidRDefault="00053C8D">
      <w:pPr>
        <w:jc w:val="center"/>
        <w:rPr>
          <w:b/>
        </w:rPr>
      </w:pPr>
    </w:p>
    <w:p w:rsidR="00053C8D" w:rsidRDefault="00053C8D">
      <w:pPr>
        <w:jc w:val="center"/>
        <w:rPr>
          <w:b/>
        </w:rPr>
      </w:pPr>
    </w:p>
    <w:p w:rsidR="00F903CC" w:rsidRDefault="00F903CC">
      <w:pPr>
        <w:jc w:val="center"/>
        <w:rPr>
          <w:b/>
        </w:rPr>
      </w:pPr>
      <w:r>
        <w:rPr>
          <w:b/>
        </w:rPr>
        <w:lastRenderedPageBreak/>
        <w:t>THE ARIZONA DEPARTMENT OF REAL ESTATE</w:t>
      </w:r>
    </w:p>
    <w:p w:rsidR="00F903CC" w:rsidRDefault="00F903CC">
      <w:pPr>
        <w:jc w:val="center"/>
        <w:rPr>
          <w:b/>
        </w:rPr>
      </w:pPr>
    </w:p>
    <w:p w:rsidR="00F903CC" w:rsidRDefault="00F903CC">
      <w:pPr>
        <w:jc w:val="center"/>
        <w:rPr>
          <w:b/>
        </w:rPr>
      </w:pPr>
      <w:r>
        <w:rPr>
          <w:b/>
        </w:rPr>
        <w:t>REQUIRES THAT:</w:t>
      </w:r>
    </w:p>
    <w:p w:rsidR="00F903CC" w:rsidRDefault="00F903CC"/>
    <w:p w:rsidR="00F903CC" w:rsidRDefault="00F903CC">
      <w:pPr>
        <w:numPr>
          <w:ilvl w:val="0"/>
          <w:numId w:val="1"/>
        </w:numPr>
      </w:pPr>
      <w:r>
        <w:t>You BE GIVEN this public report;</w:t>
      </w:r>
    </w:p>
    <w:p w:rsidR="00F903CC" w:rsidRDefault="00F903CC"/>
    <w:p w:rsidR="00F903CC" w:rsidRDefault="00F903CC">
      <w:pPr>
        <w:numPr>
          <w:ilvl w:val="0"/>
          <w:numId w:val="2"/>
        </w:numPr>
      </w:pPr>
      <w:r>
        <w:t>YOU SIGN A RECEIPT indicating that you received this report;</w:t>
      </w:r>
    </w:p>
    <w:p w:rsidR="00F903CC" w:rsidRDefault="00F903CC"/>
    <w:p w:rsidR="00F903CC" w:rsidRDefault="00F903CC">
      <w:pPr>
        <w:jc w:val="center"/>
      </w:pPr>
      <w:r>
        <w:rPr>
          <w:b/>
        </w:rPr>
        <w:t>RECOMMENDS:</w:t>
      </w:r>
    </w:p>
    <w:p w:rsidR="00F903CC" w:rsidRDefault="00F903CC"/>
    <w:p w:rsidR="00F903CC" w:rsidRDefault="00F903CC">
      <w:pPr>
        <w:numPr>
          <w:ilvl w:val="0"/>
          <w:numId w:val="3"/>
        </w:numPr>
        <w:jc w:val="both"/>
      </w:pPr>
      <w:r>
        <w:t>You DO NOT SIGN ANY AGREEMENT before you have read this report;</w:t>
      </w:r>
    </w:p>
    <w:p w:rsidR="00F903CC" w:rsidRDefault="00F903CC">
      <w:pPr>
        <w:jc w:val="both"/>
      </w:pPr>
    </w:p>
    <w:p w:rsidR="00F903CC" w:rsidRDefault="00F903CC">
      <w:pPr>
        <w:numPr>
          <w:ilvl w:val="0"/>
          <w:numId w:val="4"/>
        </w:numPr>
        <w:jc w:val="both"/>
      </w:pPr>
      <w:r>
        <w:t>You see the EXACT PROPERTY you are interested in BEFORE SIGNING any document for lease or purchase.</w:t>
      </w:r>
    </w:p>
    <w:p w:rsidR="00F903CC" w:rsidRDefault="00F903CC">
      <w:pPr>
        <w:jc w:val="both"/>
      </w:pPr>
    </w:p>
    <w:p w:rsidR="00F903CC" w:rsidRDefault="00F903CC">
      <w:pPr>
        <w:jc w:val="both"/>
      </w:pPr>
    </w:p>
    <w:p w:rsidR="00F903CC" w:rsidRDefault="00F903CC">
      <w:pPr>
        <w:jc w:val="both"/>
      </w:pPr>
    </w:p>
    <w:p w:rsidR="00F903CC" w:rsidRDefault="00F903CC">
      <w:pPr>
        <w:jc w:val="both"/>
        <w:rPr>
          <w:b/>
        </w:rPr>
      </w:pPr>
      <w:r>
        <w:rPr>
          <w:b/>
        </w:rPr>
        <w:t>ARIZONA LAW STATES:</w:t>
      </w:r>
    </w:p>
    <w:p w:rsidR="00F903CC" w:rsidRDefault="00F903CC">
      <w:pPr>
        <w:jc w:val="both"/>
      </w:pPr>
    </w:p>
    <w:p w:rsidR="00F903CC" w:rsidRDefault="00F903CC">
      <w:pPr>
        <w:numPr>
          <w:ilvl w:val="0"/>
          <w:numId w:val="5"/>
        </w:numPr>
        <w:jc w:val="both"/>
      </w:pPr>
      <w:r>
        <w:t>THE SALE OR LEASE OF UNSUBDIVIDED LANDS PRIOR TO ISSUANCE OF THIS REPORT OR FAILURE TO DELIVER THIS REPORT TO YOU SHALL RENDER THE SALE OR LEASE RESCINDABLE BY YOU.  ACTION TO RESCIND MUST BE BROUGHT WITHIN 3 YEARS FROM DATE OF EXECUTION OF PURCHASE AGREEMENT.</w:t>
      </w:r>
    </w:p>
    <w:p w:rsidR="00F903CC" w:rsidRDefault="00F903CC">
      <w:pPr>
        <w:numPr>
          <w:ilvl w:val="12"/>
          <w:numId w:val="0"/>
        </w:numPr>
        <w:jc w:val="both"/>
      </w:pPr>
    </w:p>
    <w:p w:rsidR="00F903CC" w:rsidRDefault="00F903CC">
      <w:pPr>
        <w:numPr>
          <w:ilvl w:val="0"/>
          <w:numId w:val="5"/>
        </w:numPr>
        <w:jc w:val="both"/>
      </w:pPr>
      <w:r>
        <w:t>CONTRACTS OR AGREEMENTS FOR THE PURCHASE OF AN UNIMPROVED LOT (WITHOUT A BUILDING)* MAY BE RESCINDED BY YOU WITHOUT CAUSE BY SENDING OR DELIVERING WRITTEN NOTICE OF RESCISSION BY MIDNIGHT OF THE SEVENTH CALENDAR DAY FOLLOWING THE SIGNING.</w:t>
      </w:r>
    </w:p>
    <w:p w:rsidR="00F903CC" w:rsidRDefault="00F903CC">
      <w:pPr>
        <w:numPr>
          <w:ilvl w:val="12"/>
          <w:numId w:val="0"/>
        </w:numPr>
        <w:jc w:val="both"/>
      </w:pPr>
    </w:p>
    <w:p w:rsidR="00F903CC" w:rsidRDefault="00F903CC">
      <w:pPr>
        <w:numPr>
          <w:ilvl w:val="0"/>
          <w:numId w:val="5"/>
        </w:numPr>
        <w:jc w:val="both"/>
      </w:pPr>
      <w:r>
        <w:t>IF YOU HAVE SIGNED A PURCHASE AGREEMENT FOR THE PURCHASE OF AN UNIMPROVED LOT (WITHOUT A BUILDING)* PRIOR TO INSPECTING THE LOT, YOU HAVE SIX MONTHS TO INSPECT AND UPON INSPECTION MAY RESCIND THE PURCHASE AGREEMENT.</w:t>
      </w:r>
    </w:p>
    <w:p w:rsidR="00F903CC" w:rsidRDefault="00F903CC">
      <w:pPr>
        <w:jc w:val="both"/>
      </w:pPr>
    </w:p>
    <w:p w:rsidR="00F903CC" w:rsidRDefault="00F903CC">
      <w:pPr>
        <w:jc w:val="both"/>
      </w:pPr>
    </w:p>
    <w:p w:rsidR="00F903CC" w:rsidRDefault="00F903CC">
      <w:pPr>
        <w:ind w:left="720"/>
        <w:jc w:val="both"/>
      </w:pPr>
      <w:r>
        <w:t>*   A contract or agreement for purchase of a lot, which includes a building or obligates the seller to complete construction of a building within two years from the contract date, does not constitute the purchase of an unimproved lot.  Therefore, if your purchase includes a lot and a building or a building to be built, you are not entitled to the rescission rights described in paragraphs 2 and 3.</w:t>
      </w:r>
      <w:r>
        <w:tab/>
      </w:r>
    </w:p>
    <w:p w:rsidR="00F903CC" w:rsidRDefault="00F903CC">
      <w:pPr>
        <w:jc w:val="center"/>
        <w:rPr>
          <w:b/>
          <w:u w:val="single"/>
        </w:rPr>
      </w:pPr>
    </w:p>
    <w:p w:rsidR="00F903CC" w:rsidRDefault="00F903CC">
      <w:pPr>
        <w:jc w:val="center"/>
        <w:rPr>
          <w:b/>
          <w:u w:val="single"/>
        </w:rPr>
        <w:sectPr w:rsidR="00F903CC" w:rsidSect="00053C8D">
          <w:footerReference w:type="even" r:id="rId9"/>
          <w:footerReference w:type="default" r:id="rId10"/>
          <w:headerReference w:type="first" r:id="rId11"/>
          <w:pgSz w:w="12240" w:h="15840"/>
          <w:pgMar w:top="720" w:right="1440" w:bottom="1440" w:left="1440" w:header="720" w:footer="720" w:gutter="0"/>
          <w:pgNumType w:start="1"/>
          <w:cols w:space="720"/>
          <w:docGrid w:linePitch="326"/>
        </w:sectPr>
      </w:pPr>
    </w:p>
    <w:p w:rsidR="00F903CC" w:rsidRDefault="00F903CC">
      <w:pPr>
        <w:jc w:val="center"/>
        <w:rPr>
          <w:b/>
          <w:u w:val="single"/>
        </w:rPr>
      </w:pPr>
      <w:r>
        <w:rPr>
          <w:b/>
          <w:u w:val="single"/>
        </w:rPr>
        <w:lastRenderedPageBreak/>
        <w:t>GENERAL</w:t>
      </w:r>
    </w:p>
    <w:p w:rsidR="00F903CC" w:rsidRDefault="00F903CC">
      <w:pPr>
        <w:jc w:val="both"/>
        <w:rPr>
          <w:b/>
          <w:u w:val="single"/>
        </w:rPr>
      </w:pPr>
    </w:p>
    <w:p w:rsidR="00F903CC" w:rsidRDefault="00F903CC">
      <w:pPr>
        <w:jc w:val="both"/>
      </w:pPr>
      <w:r>
        <w:rPr>
          <w:b/>
        </w:rPr>
        <w:t>This report includes</w:t>
      </w:r>
      <w:r>
        <w:t xml:space="preserve">: </w:t>
      </w:r>
    </w:p>
    <w:p w:rsidR="00F903CC" w:rsidRDefault="00F903CC">
      <w:pPr>
        <w:jc w:val="both"/>
      </w:pPr>
    </w:p>
    <w:p w:rsidR="00F903CC" w:rsidRDefault="00F903CC">
      <w:pPr>
        <w:jc w:val="both"/>
      </w:pPr>
      <w:r>
        <w:rPr>
          <w:b/>
        </w:rPr>
        <w:t>The map of this development</w:t>
      </w:r>
      <w:r>
        <w:t>:</w:t>
      </w:r>
      <w:r>
        <w:rPr>
          <w:b/>
        </w:rPr>
        <w:t xml:space="preserve">  </w:t>
      </w:r>
    </w:p>
    <w:p w:rsidR="00F903CC" w:rsidRDefault="00F903CC">
      <w:pPr>
        <w:jc w:val="both"/>
      </w:pPr>
    </w:p>
    <w:p w:rsidR="00F903CC" w:rsidRDefault="00F903CC">
      <w:pPr>
        <w:jc w:val="both"/>
      </w:pPr>
      <w:r>
        <w:t xml:space="preserve">This development is approximately _______ acres in size.  It has been divided into ___ Parcels.  Parcel boundaries will be </w:t>
      </w:r>
    </w:p>
    <w:p w:rsidR="00F903CC" w:rsidRDefault="00F903CC">
      <w:pPr>
        <w:jc w:val="both"/>
      </w:pPr>
    </w:p>
    <w:p w:rsidR="00F903CC" w:rsidRDefault="00F903CC">
      <w:pPr>
        <w:jc w:val="both"/>
      </w:pPr>
      <w:r>
        <w:rPr>
          <w:b/>
        </w:rPr>
        <w:t>YOU ARE ADVISED TO OBTAIN A COPY OF THE RECORDED MAP AND CORRECTION DOCUMENTS, IF ANY, AND NOTE ALL EASEMENTS, RESTRICTIONS AND STATEMENTS CONTAINED THEREIN.</w:t>
      </w:r>
    </w:p>
    <w:p w:rsidR="00F903CC" w:rsidRDefault="00F903CC">
      <w:pPr>
        <w:jc w:val="both"/>
      </w:pPr>
    </w:p>
    <w:p w:rsidR="00F903CC" w:rsidRDefault="00F903CC">
      <w:pPr>
        <w:jc w:val="both"/>
      </w:pPr>
    </w:p>
    <w:p w:rsidR="00F903CC" w:rsidRDefault="00F903CC">
      <w:pPr>
        <w:jc w:val="center"/>
        <w:rPr>
          <w:b/>
          <w:u w:val="single"/>
        </w:rPr>
      </w:pPr>
      <w:r>
        <w:rPr>
          <w:b/>
          <w:u w:val="single"/>
        </w:rPr>
        <w:t>DEVELOPMENT LOCATION</w:t>
      </w:r>
    </w:p>
    <w:p w:rsidR="00F903CC" w:rsidRDefault="00F903CC">
      <w:pPr>
        <w:jc w:val="both"/>
      </w:pPr>
    </w:p>
    <w:p w:rsidR="00F903CC" w:rsidRDefault="00F903CC">
      <w:pPr>
        <w:jc w:val="both"/>
        <w:rPr>
          <w:b/>
        </w:rPr>
      </w:pPr>
      <w:r>
        <w:rPr>
          <w:b/>
        </w:rPr>
        <w:t>Location</w:t>
      </w:r>
      <w:r>
        <w:t xml:space="preserve">: </w:t>
      </w:r>
    </w:p>
    <w:p w:rsidR="00F903CC" w:rsidRDefault="00F903CC">
      <w:pPr>
        <w:jc w:val="both"/>
      </w:pPr>
    </w:p>
    <w:p w:rsidR="00F903CC" w:rsidRDefault="00F903CC">
      <w:pPr>
        <w:jc w:val="both"/>
      </w:pPr>
    </w:p>
    <w:p w:rsidR="00F903CC" w:rsidRDefault="00F903CC">
      <w:pPr>
        <w:jc w:val="center"/>
      </w:pPr>
      <w:r>
        <w:rPr>
          <w:b/>
          <w:u w:val="single"/>
        </w:rPr>
        <w:t>DEVELOPMENT CHARACTERISTICS</w:t>
      </w:r>
    </w:p>
    <w:p w:rsidR="00F903CC" w:rsidRDefault="00F903CC">
      <w:pPr>
        <w:jc w:val="both"/>
      </w:pPr>
    </w:p>
    <w:p w:rsidR="00F903CC" w:rsidRDefault="00F903CC">
      <w:pPr>
        <w:jc w:val="both"/>
      </w:pPr>
      <w:r>
        <w:rPr>
          <w:b/>
        </w:rPr>
        <w:t>Topography</w:t>
      </w:r>
      <w:r>
        <w:t xml:space="preserve">: </w:t>
      </w:r>
    </w:p>
    <w:p w:rsidR="00F903CC" w:rsidRDefault="00F903CC">
      <w:pPr>
        <w:jc w:val="both"/>
      </w:pPr>
    </w:p>
    <w:p w:rsidR="00F903CC" w:rsidRDefault="00F903CC">
      <w:pPr>
        <w:jc w:val="both"/>
      </w:pPr>
      <w:r>
        <w:rPr>
          <w:b/>
        </w:rPr>
        <w:t>Flooding and Drainage</w:t>
      </w:r>
      <w:r>
        <w:t xml:space="preserve">:  </w:t>
      </w:r>
    </w:p>
    <w:p w:rsidR="00F903CC" w:rsidRDefault="00F903CC">
      <w:pPr>
        <w:jc w:val="both"/>
      </w:pPr>
    </w:p>
    <w:p w:rsidR="00F903CC" w:rsidRDefault="00F903CC">
      <w:pPr>
        <w:jc w:val="both"/>
      </w:pPr>
      <w:r>
        <w:rPr>
          <w:b/>
        </w:rPr>
        <w:t>Soils</w:t>
      </w:r>
      <w:r>
        <w:t xml:space="preserve">:  </w:t>
      </w:r>
    </w:p>
    <w:p w:rsidR="00F903CC" w:rsidRDefault="00F903CC">
      <w:pPr>
        <w:jc w:val="both"/>
      </w:pPr>
    </w:p>
    <w:p w:rsidR="00F903CC" w:rsidRDefault="00F903CC">
      <w:pPr>
        <w:jc w:val="both"/>
      </w:pPr>
      <w:r>
        <w:rPr>
          <w:b/>
        </w:rPr>
        <w:t>Adjacent Lands</w:t>
      </w:r>
      <w:r>
        <w:t>:</w:t>
      </w:r>
    </w:p>
    <w:p w:rsidR="00F903CC" w:rsidRDefault="00F903CC">
      <w:pPr>
        <w:jc w:val="both"/>
      </w:pPr>
    </w:p>
    <w:p w:rsidR="00F903CC" w:rsidRDefault="00F903CC">
      <w:pPr>
        <w:jc w:val="both"/>
      </w:pPr>
    </w:p>
    <w:p w:rsidR="00F903CC" w:rsidRDefault="00F903CC">
      <w:pPr>
        <w:jc w:val="center"/>
        <w:rPr>
          <w:b/>
          <w:u w:val="single"/>
        </w:rPr>
      </w:pPr>
      <w:r>
        <w:rPr>
          <w:b/>
          <w:u w:val="single"/>
        </w:rPr>
        <w:t>AIRPORTS</w:t>
      </w:r>
    </w:p>
    <w:p w:rsidR="00F903CC" w:rsidRDefault="00F903CC">
      <w:pPr>
        <w:jc w:val="both"/>
        <w:rPr>
          <w:b/>
        </w:rPr>
      </w:pPr>
    </w:p>
    <w:p w:rsidR="00F903CC" w:rsidRDefault="00F903CC">
      <w:pPr>
        <w:jc w:val="both"/>
      </w:pPr>
      <w:r>
        <w:rPr>
          <w:b/>
        </w:rPr>
        <w:t>Military Airport:</w:t>
      </w:r>
      <w:r>
        <w:t xml:space="preserve">   </w:t>
      </w:r>
    </w:p>
    <w:p w:rsidR="00F903CC" w:rsidRDefault="00F903CC">
      <w:pPr>
        <w:jc w:val="both"/>
      </w:pPr>
    </w:p>
    <w:p w:rsidR="00F903CC" w:rsidRDefault="00F903CC">
      <w:pPr>
        <w:jc w:val="both"/>
      </w:pPr>
      <w:r>
        <w:rPr>
          <w:b/>
        </w:rPr>
        <w:t>Public Airport:</w:t>
      </w:r>
      <w:r>
        <w:t xml:space="preserve">   </w:t>
      </w:r>
    </w:p>
    <w:p w:rsidR="00F903CC" w:rsidRDefault="00F903CC">
      <w:pPr>
        <w:jc w:val="both"/>
      </w:pPr>
    </w:p>
    <w:p w:rsidR="00F903CC" w:rsidRDefault="00F903CC">
      <w:pPr>
        <w:jc w:val="both"/>
      </w:pPr>
      <w:r>
        <w:rPr>
          <w:b/>
        </w:rPr>
        <w:t>Airport:</w:t>
      </w:r>
      <w:r>
        <w:t xml:space="preserve">   </w:t>
      </w:r>
    </w:p>
    <w:p w:rsidR="00F903CC" w:rsidRDefault="00F903CC">
      <w:pPr>
        <w:jc w:val="both"/>
      </w:pPr>
    </w:p>
    <w:p w:rsidR="00F903CC" w:rsidRDefault="00F903CC">
      <w:pPr>
        <w:jc w:val="both"/>
      </w:pPr>
    </w:p>
    <w:p w:rsidR="00F903CC" w:rsidRDefault="00F903CC">
      <w:pPr>
        <w:jc w:val="center"/>
        <w:rPr>
          <w:b/>
          <w:u w:val="single"/>
        </w:rPr>
      </w:pPr>
      <w:r>
        <w:rPr>
          <w:b/>
          <w:u w:val="single"/>
        </w:rPr>
        <w:t>UTILITIES</w:t>
      </w:r>
    </w:p>
    <w:p w:rsidR="00F903CC" w:rsidRDefault="00F903CC">
      <w:pPr>
        <w:jc w:val="both"/>
      </w:pPr>
    </w:p>
    <w:p w:rsidR="00F903CC" w:rsidRDefault="00F903CC">
      <w:pPr>
        <w:jc w:val="both"/>
      </w:pPr>
      <w:r>
        <w:rPr>
          <w:b/>
        </w:rPr>
        <w:t>Electricity</w:t>
      </w:r>
      <w:r>
        <w:t xml:space="preserve">: </w:t>
      </w:r>
    </w:p>
    <w:p w:rsidR="00F903CC" w:rsidRDefault="00F903CC">
      <w:pPr>
        <w:jc w:val="both"/>
      </w:pPr>
    </w:p>
    <w:p w:rsidR="00F903CC" w:rsidRDefault="00F903CC">
      <w:pPr>
        <w:jc w:val="both"/>
      </w:pPr>
      <w:r>
        <w:rPr>
          <w:b/>
        </w:rPr>
        <w:t>Telephone</w:t>
      </w:r>
      <w:r>
        <w:t xml:space="preserve">:  </w:t>
      </w:r>
    </w:p>
    <w:p w:rsidR="00F903CC" w:rsidRDefault="00F903CC">
      <w:pPr>
        <w:jc w:val="both"/>
      </w:pPr>
    </w:p>
    <w:p w:rsidR="00F903CC" w:rsidRDefault="00F903CC">
      <w:pPr>
        <w:jc w:val="both"/>
      </w:pPr>
      <w:r>
        <w:rPr>
          <w:b/>
        </w:rPr>
        <w:t>Gas</w:t>
      </w:r>
      <w:r>
        <w:t xml:space="preserve">: </w:t>
      </w:r>
    </w:p>
    <w:p w:rsidR="00F903CC" w:rsidRDefault="00F903CC">
      <w:pPr>
        <w:jc w:val="both"/>
      </w:pPr>
    </w:p>
    <w:p w:rsidR="00F903CC" w:rsidRDefault="00F903CC">
      <w:pPr>
        <w:jc w:val="both"/>
      </w:pPr>
      <w:r>
        <w:rPr>
          <w:b/>
        </w:rPr>
        <w:t>Water</w:t>
      </w:r>
      <w:r>
        <w:t xml:space="preserve">:  </w:t>
      </w:r>
    </w:p>
    <w:p w:rsidR="00F903CC" w:rsidRDefault="00F903CC">
      <w:pPr>
        <w:jc w:val="both"/>
      </w:pPr>
    </w:p>
    <w:p w:rsidR="00F903CC" w:rsidRDefault="00F903CC">
      <w:pPr>
        <w:jc w:val="both"/>
      </w:pPr>
      <w:r>
        <w:rPr>
          <w:b/>
        </w:rPr>
        <w:t>Sewage Disposal</w:t>
      </w:r>
      <w:r>
        <w:t xml:space="preserve">:  </w:t>
      </w:r>
    </w:p>
    <w:p w:rsidR="00F903CC" w:rsidRDefault="00F903CC">
      <w:pPr>
        <w:jc w:val="both"/>
      </w:pPr>
    </w:p>
    <w:p w:rsidR="00F903CC" w:rsidRDefault="00F903CC">
      <w:pPr>
        <w:jc w:val="both"/>
      </w:pPr>
      <w:r>
        <w:rPr>
          <w:b/>
        </w:rPr>
        <w:t>THE ABOVE COSTS ARE SUBJECT TO CHANGE BY SERVICE PROVIDERS.  YOU SHOULD CONTACT THE ABOVE PROVIDERS REGARDING EXTENSION RULES AND REGULATIONS, SERVICE CONNECTIONS AND COSTS INVOLVED.</w:t>
      </w:r>
    </w:p>
    <w:p w:rsidR="00F903CC" w:rsidRDefault="00F903CC">
      <w:pPr>
        <w:jc w:val="center"/>
        <w:rPr>
          <w:b/>
          <w:u w:val="single"/>
        </w:rPr>
      </w:pPr>
    </w:p>
    <w:p w:rsidR="00F903CC" w:rsidRDefault="00F903CC">
      <w:pPr>
        <w:jc w:val="center"/>
        <w:rPr>
          <w:b/>
          <w:u w:val="single"/>
        </w:rPr>
      </w:pPr>
    </w:p>
    <w:p w:rsidR="00F903CC" w:rsidRDefault="00F903CC">
      <w:pPr>
        <w:jc w:val="center"/>
        <w:rPr>
          <w:b/>
        </w:rPr>
      </w:pPr>
      <w:r>
        <w:rPr>
          <w:b/>
          <w:u w:val="single"/>
        </w:rPr>
        <w:t>ROADS AND DRAINAGE</w:t>
      </w:r>
    </w:p>
    <w:p w:rsidR="00F903CC" w:rsidRDefault="00F903CC">
      <w:pPr>
        <w:jc w:val="both"/>
      </w:pPr>
    </w:p>
    <w:p w:rsidR="00F903CC" w:rsidRDefault="00F903CC">
      <w:pPr>
        <w:jc w:val="both"/>
      </w:pPr>
      <w:r>
        <w:rPr>
          <w:b/>
        </w:rPr>
        <w:t>Access to the Development</w:t>
      </w:r>
      <w:r>
        <w:t xml:space="preserve">:  </w:t>
      </w:r>
    </w:p>
    <w:p w:rsidR="00F903CC" w:rsidRDefault="00F903CC">
      <w:pPr>
        <w:jc w:val="both"/>
      </w:pPr>
    </w:p>
    <w:p w:rsidR="00F903CC" w:rsidRDefault="00F903CC">
      <w:pPr>
        <w:jc w:val="both"/>
      </w:pPr>
      <w:r>
        <w:rPr>
          <w:b/>
        </w:rPr>
        <w:t>Access within the Development</w:t>
      </w:r>
      <w:r>
        <w:t xml:space="preserve">:  </w:t>
      </w:r>
    </w:p>
    <w:p w:rsidR="00F903CC" w:rsidRDefault="00F903CC">
      <w:pPr>
        <w:jc w:val="both"/>
      </w:pPr>
    </w:p>
    <w:p w:rsidR="00F903CC" w:rsidRDefault="00F903CC">
      <w:pPr>
        <w:overflowPunct/>
        <w:autoSpaceDE/>
        <w:autoSpaceDN/>
        <w:adjustRightInd/>
        <w:textAlignment w:val="auto"/>
        <w:rPr>
          <w:bCs/>
        </w:rPr>
      </w:pPr>
      <w:r>
        <w:rPr>
          <w:b/>
          <w:bCs/>
        </w:rPr>
        <w:t>Arizona State Trust Land:</w:t>
      </w:r>
      <w:r>
        <w:tab/>
        <w:t xml:space="preserve">The Arizona State Land Department administers over 9.3 million acres of State Trust Land.  This is not public land.  Trust land may be subject to future development and may not be preserved or saved for </w:t>
      </w:r>
      <w:proofErr w:type="spellStart"/>
      <w:r>
        <w:t>openspace</w:t>
      </w:r>
      <w:proofErr w:type="spellEnd"/>
      <w:r>
        <w:t xml:space="preserve"> without compensation.</w:t>
      </w:r>
    </w:p>
    <w:p w:rsidR="00F903CC" w:rsidRDefault="00F903CC">
      <w:pPr>
        <w:rPr>
          <w:bCs/>
        </w:rPr>
      </w:pPr>
    </w:p>
    <w:p w:rsidR="00F903CC" w:rsidRDefault="00F903CC">
      <w:pPr>
        <w:rPr>
          <w:bCs/>
        </w:rPr>
      </w:pPr>
      <w:r>
        <w:t>A person must have prior approval to use State Trust Land.  Temporary recreational use is allowed with certain restrictions and conditions through purchase of a recreational permit.  Use of State Trust Land without proper approval is a trespass.</w:t>
      </w:r>
    </w:p>
    <w:p w:rsidR="00F903CC" w:rsidRDefault="00F903CC">
      <w:pPr>
        <w:rPr>
          <w:bCs/>
        </w:rPr>
      </w:pPr>
    </w:p>
    <w:p w:rsidR="00F903CC" w:rsidRDefault="00F903CC">
      <w:pPr>
        <w:pStyle w:val="BodyText"/>
        <w:rPr>
          <w:sz w:val="24"/>
        </w:rPr>
      </w:pPr>
      <w:r>
        <w:rPr>
          <w:sz w:val="24"/>
        </w:rPr>
        <w:t>MANY ROADS ON RURAL TRUST LANDS ARE NOT LEGAL TRAVEL ROUTES, EXCEPT FOR STATE LESSEES AND HUNTERS, AND DO NOT PROVIDE LEGAL ACCESS TO PRIVATE LAND.  STATE TRUST LAND MAY BE SOLD OR LEASED FOR USES WHICH MAY EXCLUDE RECREATION.  RECREATION IS A TEMPORARY USE THAT MAY BE TERMINATED AT ANY TIME.</w:t>
      </w:r>
    </w:p>
    <w:p w:rsidR="00F903CC" w:rsidRDefault="00F903CC">
      <w:pPr>
        <w:rPr>
          <w:bCs/>
        </w:rPr>
      </w:pPr>
      <w:r>
        <w:t xml:space="preserve">For additional information, visit the State Land Department web page at </w:t>
      </w:r>
      <w:hyperlink r:id="rId12" w:history="1">
        <w:r>
          <w:rPr>
            <w:rStyle w:val="Hyperlink"/>
          </w:rPr>
          <w:t>www.land.state.az.us</w:t>
        </w:r>
      </w:hyperlink>
      <w:r>
        <w:t>, or call (602) 542-4631.</w:t>
      </w:r>
    </w:p>
    <w:p w:rsidR="00F903CC" w:rsidRDefault="00F903CC">
      <w:pPr>
        <w:jc w:val="both"/>
      </w:pPr>
    </w:p>
    <w:p w:rsidR="00F903CC" w:rsidRDefault="00F903CC">
      <w:pPr>
        <w:jc w:val="both"/>
      </w:pPr>
      <w:r>
        <w:rPr>
          <w:b/>
        </w:rPr>
        <w:t>Flood and Drainage</w:t>
      </w:r>
      <w:r>
        <w:t>:</w:t>
      </w:r>
      <w:r>
        <w:rPr>
          <w:b/>
        </w:rPr>
        <w:t xml:space="preserve">  </w:t>
      </w:r>
    </w:p>
    <w:p w:rsidR="00F903CC" w:rsidRDefault="00F903CC">
      <w:pPr>
        <w:jc w:val="both"/>
        <w:rPr>
          <w:b/>
        </w:rPr>
      </w:pPr>
    </w:p>
    <w:p w:rsidR="00F903CC" w:rsidRDefault="00F903CC">
      <w:pPr>
        <w:jc w:val="both"/>
        <w:rPr>
          <w:b/>
        </w:rPr>
      </w:pPr>
    </w:p>
    <w:p w:rsidR="00F903CC" w:rsidRDefault="00F903CC">
      <w:pPr>
        <w:jc w:val="center"/>
        <w:rPr>
          <w:b/>
          <w:u w:val="single"/>
        </w:rPr>
      </w:pPr>
      <w:r>
        <w:rPr>
          <w:b/>
          <w:u w:val="single"/>
        </w:rPr>
        <w:t>COMMON, COMMUNITY AND/OR RECREATIONAL FACILITIES</w:t>
      </w:r>
    </w:p>
    <w:p w:rsidR="00F903CC" w:rsidRDefault="00F903CC">
      <w:pPr>
        <w:jc w:val="center"/>
        <w:rPr>
          <w:b/>
        </w:rPr>
      </w:pPr>
    </w:p>
    <w:p w:rsidR="00F903CC" w:rsidRDefault="00F903CC">
      <w:pPr>
        <w:jc w:val="both"/>
        <w:rPr>
          <w:b/>
        </w:rPr>
      </w:pPr>
      <w:r>
        <w:rPr>
          <w:b/>
        </w:rPr>
        <w:t>Additional Facilities</w:t>
      </w:r>
      <w:r>
        <w:t>:</w:t>
      </w:r>
    </w:p>
    <w:p w:rsidR="00F903CC" w:rsidRDefault="00F903CC">
      <w:pPr>
        <w:jc w:val="center"/>
        <w:rPr>
          <w:b/>
          <w:u w:val="single"/>
        </w:rPr>
      </w:pPr>
    </w:p>
    <w:p w:rsidR="00F903CC" w:rsidRDefault="00F903CC">
      <w:pPr>
        <w:jc w:val="center"/>
        <w:rPr>
          <w:b/>
          <w:u w:val="single"/>
        </w:rPr>
      </w:pPr>
    </w:p>
    <w:p w:rsidR="00F903CC" w:rsidRDefault="00F903CC">
      <w:pPr>
        <w:jc w:val="center"/>
        <w:rPr>
          <w:b/>
          <w:u w:val="single"/>
        </w:rPr>
      </w:pPr>
      <w:r>
        <w:rPr>
          <w:b/>
          <w:u w:val="single"/>
        </w:rPr>
        <w:t>ASSURANCES FOR COMPLETION</w:t>
      </w:r>
    </w:p>
    <w:p w:rsidR="00F903CC" w:rsidRDefault="00F903CC">
      <w:pPr>
        <w:jc w:val="center"/>
        <w:rPr>
          <w:b/>
          <w:u w:val="single"/>
        </w:rPr>
      </w:pPr>
    </w:p>
    <w:p w:rsidR="00F903CC" w:rsidRDefault="00F903CC">
      <w:pPr>
        <w:rPr>
          <w:b/>
        </w:rPr>
      </w:pPr>
      <w:r>
        <w:rPr>
          <w:b/>
        </w:rPr>
        <w:t>Assurances for Completion of Development Facilities</w:t>
      </w:r>
      <w:r>
        <w:t>:</w:t>
      </w:r>
    </w:p>
    <w:p w:rsidR="00F903CC" w:rsidRDefault="00F903CC">
      <w:pPr>
        <w:rPr>
          <w:b/>
        </w:rPr>
      </w:pPr>
    </w:p>
    <w:p w:rsidR="00F903CC" w:rsidRDefault="00F903CC">
      <w:r>
        <w:rPr>
          <w:b/>
        </w:rPr>
        <w:lastRenderedPageBreak/>
        <w:t>Assurances for Maintenance of Development Facilities</w:t>
      </w:r>
      <w:r>
        <w:t>:</w:t>
      </w:r>
    </w:p>
    <w:p w:rsidR="00F903CC" w:rsidRDefault="00F903CC"/>
    <w:p w:rsidR="00F903CC" w:rsidRDefault="00F903CC">
      <w:pPr>
        <w:rPr>
          <w:b/>
          <w:u w:val="single"/>
        </w:rPr>
      </w:pPr>
    </w:p>
    <w:p w:rsidR="00F903CC" w:rsidRDefault="00F903CC">
      <w:pPr>
        <w:jc w:val="center"/>
        <w:rPr>
          <w:b/>
          <w:u w:val="single"/>
        </w:rPr>
      </w:pPr>
      <w:r>
        <w:rPr>
          <w:b/>
          <w:u w:val="single"/>
        </w:rPr>
        <w:t>LOCAL SERVICES AND FACILITIES</w:t>
      </w:r>
    </w:p>
    <w:p w:rsidR="00F903CC" w:rsidRDefault="00F903CC">
      <w:pPr>
        <w:jc w:val="both"/>
        <w:rPr>
          <w:b/>
        </w:rPr>
      </w:pPr>
    </w:p>
    <w:p w:rsidR="00F903CC" w:rsidRDefault="00F903CC">
      <w:pPr>
        <w:jc w:val="both"/>
      </w:pPr>
      <w:r>
        <w:rPr>
          <w:b/>
        </w:rPr>
        <w:t>Schools</w:t>
      </w:r>
      <w:r>
        <w:t xml:space="preserve">: </w:t>
      </w:r>
    </w:p>
    <w:p w:rsidR="00F903CC" w:rsidRDefault="00F903CC">
      <w:pPr>
        <w:jc w:val="both"/>
      </w:pPr>
    </w:p>
    <w:p w:rsidR="00F903CC" w:rsidRDefault="00F903CC">
      <w:pPr>
        <w:jc w:val="both"/>
        <w:rPr>
          <w:b/>
        </w:rPr>
      </w:pPr>
      <w:r>
        <w:rPr>
          <w:b/>
        </w:rPr>
        <w:t>SCHOOL FACILITIES AND BUS SERVICE MAY CHANGE.  YOU SHOULD CONTACT THE LOCAL SCHOOL BOARD REGARDING SCHOOLS AND BUS SERVICE.</w:t>
      </w:r>
    </w:p>
    <w:p w:rsidR="00F903CC" w:rsidRDefault="00F903CC">
      <w:pPr>
        <w:jc w:val="both"/>
      </w:pPr>
    </w:p>
    <w:p w:rsidR="00F903CC" w:rsidRDefault="00F903CC">
      <w:pPr>
        <w:jc w:val="both"/>
      </w:pPr>
      <w:r>
        <w:rPr>
          <w:b/>
        </w:rPr>
        <w:t>Shopping Facilities</w:t>
      </w:r>
      <w:r>
        <w:t xml:space="preserve">:  </w:t>
      </w:r>
    </w:p>
    <w:p w:rsidR="00F903CC" w:rsidRDefault="00F903CC">
      <w:pPr>
        <w:jc w:val="both"/>
      </w:pPr>
    </w:p>
    <w:p w:rsidR="00F903CC" w:rsidRDefault="00F903CC">
      <w:pPr>
        <w:jc w:val="both"/>
      </w:pPr>
      <w:r>
        <w:rPr>
          <w:b/>
        </w:rPr>
        <w:t>Public Transportation</w:t>
      </w:r>
      <w:r>
        <w:t xml:space="preserve">:  </w:t>
      </w:r>
    </w:p>
    <w:p w:rsidR="00F903CC" w:rsidRDefault="00F903CC">
      <w:pPr>
        <w:jc w:val="both"/>
      </w:pPr>
    </w:p>
    <w:p w:rsidR="00F903CC" w:rsidRDefault="00F903CC">
      <w:pPr>
        <w:jc w:val="both"/>
        <w:rPr>
          <w:b/>
        </w:rPr>
      </w:pPr>
      <w:r>
        <w:rPr>
          <w:b/>
        </w:rPr>
        <w:t>Medical</w:t>
      </w:r>
      <w:r>
        <w:t>:</w:t>
      </w:r>
    </w:p>
    <w:p w:rsidR="00F903CC" w:rsidRDefault="00F903CC">
      <w:pPr>
        <w:jc w:val="both"/>
      </w:pPr>
    </w:p>
    <w:p w:rsidR="00F903CC" w:rsidRDefault="00F903CC">
      <w:pPr>
        <w:jc w:val="both"/>
      </w:pPr>
      <w:r>
        <w:rPr>
          <w:b/>
        </w:rPr>
        <w:t>Fire Protection</w:t>
      </w:r>
      <w:r>
        <w:t>:</w:t>
      </w:r>
    </w:p>
    <w:p w:rsidR="00F903CC" w:rsidRDefault="00F903CC">
      <w:pPr>
        <w:jc w:val="both"/>
      </w:pPr>
    </w:p>
    <w:p w:rsidR="00F903CC" w:rsidRDefault="00F903CC">
      <w:pPr>
        <w:jc w:val="both"/>
      </w:pPr>
      <w:r>
        <w:rPr>
          <w:b/>
        </w:rPr>
        <w:t>Police Service</w:t>
      </w:r>
      <w:r>
        <w:t>:</w:t>
      </w:r>
    </w:p>
    <w:p w:rsidR="00F903CC" w:rsidRDefault="00F903CC">
      <w:pPr>
        <w:jc w:val="both"/>
      </w:pPr>
    </w:p>
    <w:p w:rsidR="00F903CC" w:rsidRDefault="00F903CC">
      <w:pPr>
        <w:jc w:val="both"/>
      </w:pPr>
      <w:r>
        <w:rPr>
          <w:b/>
        </w:rPr>
        <w:t>Ambulance</w:t>
      </w:r>
      <w:r>
        <w:t>:</w:t>
      </w:r>
    </w:p>
    <w:p w:rsidR="00F903CC" w:rsidRDefault="00F903CC">
      <w:pPr>
        <w:jc w:val="both"/>
      </w:pPr>
    </w:p>
    <w:p w:rsidR="00F903CC" w:rsidRDefault="00F903CC">
      <w:pPr>
        <w:jc w:val="both"/>
      </w:pPr>
      <w:r>
        <w:rPr>
          <w:b/>
        </w:rPr>
        <w:t>Garbage Services</w:t>
      </w:r>
      <w:r>
        <w:t xml:space="preserve">:  </w:t>
      </w:r>
    </w:p>
    <w:p w:rsidR="00F903CC" w:rsidRDefault="00F903CC">
      <w:pPr>
        <w:jc w:val="both"/>
      </w:pPr>
    </w:p>
    <w:p w:rsidR="00F903CC" w:rsidRDefault="00F903CC">
      <w:pPr>
        <w:jc w:val="both"/>
      </w:pPr>
      <w:r>
        <w:rPr>
          <w:b/>
        </w:rPr>
        <w:t>LOCATIONS AND COSTS OF THE ABOVE SERVICES AND FACILITIES MAY CHANGE.  YOU SHOULD VERIFY THEIR CURRENT LOCATIONS AND COSTS PRIOR TO PURCHASE.</w:t>
      </w:r>
    </w:p>
    <w:p w:rsidR="00F903CC" w:rsidRDefault="00F903CC">
      <w:pPr>
        <w:jc w:val="both"/>
      </w:pPr>
    </w:p>
    <w:p w:rsidR="00F903CC" w:rsidRDefault="00F903CC">
      <w:pPr>
        <w:jc w:val="both"/>
      </w:pPr>
    </w:p>
    <w:p w:rsidR="00F903CC" w:rsidRDefault="00F903CC">
      <w:pPr>
        <w:jc w:val="center"/>
      </w:pPr>
      <w:r>
        <w:rPr>
          <w:b/>
          <w:u w:val="single"/>
        </w:rPr>
        <w:t>DEVELOPMENT USE AND RESTRICTIONS</w:t>
      </w:r>
    </w:p>
    <w:p w:rsidR="00F903CC" w:rsidRDefault="00F903CC">
      <w:pPr>
        <w:jc w:val="both"/>
      </w:pPr>
    </w:p>
    <w:p w:rsidR="00F903CC" w:rsidRDefault="00F903CC">
      <w:pPr>
        <w:jc w:val="both"/>
      </w:pPr>
      <w:r>
        <w:rPr>
          <w:b/>
        </w:rPr>
        <w:t>Use</w:t>
      </w:r>
      <w:r>
        <w:t xml:space="preserve">:  </w:t>
      </w:r>
    </w:p>
    <w:p w:rsidR="00F903CC" w:rsidRDefault="00F903CC">
      <w:pPr>
        <w:jc w:val="both"/>
      </w:pPr>
    </w:p>
    <w:p w:rsidR="00F903CC" w:rsidRDefault="00F903CC">
      <w:pPr>
        <w:rPr>
          <w:b/>
        </w:rPr>
      </w:pPr>
      <w:r>
        <w:rPr>
          <w:b/>
        </w:rPr>
        <w:t>Conditions, Reservations and Restrictions</w:t>
      </w:r>
      <w:r>
        <w:t xml:space="preserve">:  </w:t>
      </w:r>
    </w:p>
    <w:p w:rsidR="00F903CC" w:rsidRDefault="00F903CC">
      <w:pPr>
        <w:jc w:val="both"/>
        <w:rPr>
          <w:b/>
        </w:rPr>
      </w:pPr>
    </w:p>
    <w:p w:rsidR="00F903CC" w:rsidRDefault="00F903CC">
      <w:pPr>
        <w:jc w:val="both"/>
      </w:pPr>
      <w:r>
        <w:rPr>
          <w:b/>
          <w:u w:val="single"/>
        </w:rPr>
        <w:t>NOTE:</w:t>
      </w:r>
      <w:r>
        <w:t xml:space="preserve">  PROSPECTIVE PURCHASERS ARE ADVISED THAT ANY SPLITTING, DIVISION, ETC. OF ANY LOT HEREIN MAY COME UNDER JURISDICTION OF  _____________ COUNTY AND/OR THE STATE OF ARIZONA.  YOU ARE ADVISED TO CONTACT THE ABOVE AND ANY OTHER APPLICABLE AGENCIES PRIOR TO ANY SUCH ACTIVITY TO DETERMINE ANY APPLICABLE JURISDICTION.</w:t>
      </w:r>
    </w:p>
    <w:p w:rsidR="00F903CC" w:rsidRDefault="00F903CC">
      <w:pPr>
        <w:jc w:val="both"/>
      </w:pPr>
    </w:p>
    <w:p w:rsidR="00F903CC" w:rsidRDefault="00F903CC">
      <w:pPr>
        <w:jc w:val="both"/>
      </w:pPr>
      <w:r>
        <w:rPr>
          <w:b/>
        </w:rPr>
        <w:t>Restrictions and Other Matters of Record:</w:t>
      </w:r>
      <w:r>
        <w:t xml:space="preserve">  Conditions, reservations and restrictions that may run with the land including City or County zoning restrictions should be investigated by you.  Copies of those items, which are recorded, may be inspected at the </w:t>
      </w:r>
      <w:r>
        <w:lastRenderedPageBreak/>
        <w:t>Office of the _______ County recorder.  Information about zoning may be obtained at the Office of the _____________ Planning and Zoning Department.  Restrictions are recorded as cited in the following title exceptions and per the survey map.</w:t>
      </w:r>
    </w:p>
    <w:p w:rsidR="00F903CC" w:rsidRDefault="00F903CC">
      <w:pPr>
        <w:jc w:val="center"/>
        <w:rPr>
          <w:b/>
          <w:u w:val="single"/>
        </w:rPr>
      </w:pPr>
    </w:p>
    <w:p w:rsidR="00F903CC" w:rsidRDefault="00F903CC">
      <w:pPr>
        <w:jc w:val="center"/>
        <w:rPr>
          <w:b/>
          <w:u w:val="single"/>
        </w:rPr>
      </w:pPr>
    </w:p>
    <w:p w:rsidR="00F903CC" w:rsidRDefault="00F903CC">
      <w:pPr>
        <w:jc w:val="center"/>
        <w:rPr>
          <w:b/>
          <w:u w:val="single"/>
        </w:rPr>
      </w:pPr>
      <w:r>
        <w:rPr>
          <w:b/>
          <w:u w:val="single"/>
        </w:rPr>
        <w:t>TITLE</w:t>
      </w:r>
    </w:p>
    <w:p w:rsidR="00F903CC" w:rsidRDefault="00F903CC">
      <w:pPr>
        <w:jc w:val="both"/>
      </w:pPr>
    </w:p>
    <w:p w:rsidR="00F903CC" w:rsidRDefault="00F903CC">
      <w:pPr>
        <w:jc w:val="both"/>
      </w:pPr>
      <w:r>
        <w:rPr>
          <w:b/>
        </w:rPr>
        <w:t>Title to this development</w:t>
      </w:r>
      <w:r>
        <w:t xml:space="preserve"> </w:t>
      </w:r>
      <w:r>
        <w:rPr>
          <w:b/>
        </w:rPr>
        <w:t>is vested in</w:t>
      </w:r>
    </w:p>
    <w:p w:rsidR="00F903CC" w:rsidRDefault="00F903CC">
      <w:pPr>
        <w:jc w:val="both"/>
      </w:pPr>
    </w:p>
    <w:p w:rsidR="00F903CC" w:rsidRDefault="00F903CC">
      <w:pPr>
        <w:jc w:val="both"/>
      </w:pPr>
      <w:r>
        <w:rPr>
          <w:b/>
        </w:rPr>
        <w:t>Developer’s interest in</w:t>
      </w:r>
      <w:r>
        <w:t xml:space="preserve"> </w:t>
      </w:r>
      <w:r>
        <w:rPr>
          <w:b/>
        </w:rPr>
        <w:t>the Development is evidenced by</w:t>
      </w:r>
    </w:p>
    <w:p w:rsidR="00F903CC" w:rsidRDefault="00F903CC">
      <w:pPr>
        <w:jc w:val="both"/>
      </w:pPr>
    </w:p>
    <w:p w:rsidR="00F903CC" w:rsidRDefault="00F903CC">
      <w:pPr>
        <w:jc w:val="both"/>
      </w:pPr>
      <w:r>
        <w:rPr>
          <w:b/>
        </w:rPr>
        <w:t>Title is subject</w:t>
      </w:r>
      <w:r>
        <w:t xml:space="preserve">, among other things, to all taxes, assessments, covenants, conditions, restrictions, limitations, reservations, rights, obligations, powers, easements, rights of way, liens, and charges of record.  </w:t>
      </w:r>
      <w:r>
        <w:rPr>
          <w:b/>
        </w:rPr>
        <w:t>YOU SHOULD INVESTIGATE THE TITLE AND SATISFY YOURSELF AS TO WHAT EFFECT, IF ANY; THESE MATTERS MAY</w:t>
      </w:r>
      <w:r>
        <w:t xml:space="preserve"> </w:t>
      </w:r>
      <w:r>
        <w:rPr>
          <w:b/>
        </w:rPr>
        <w:t>HAVE ON THE USE OF THE LAND</w:t>
      </w:r>
      <w:r>
        <w:t>.  Title exceptions affecting the condition of title are listed in the Preliminary Title Report dated ___________, issued by ___________________________.  As a prospective purchaser, you should obtain a title report and examine the effect of the listed exceptions.</w:t>
      </w:r>
    </w:p>
    <w:p w:rsidR="00F903CC" w:rsidRDefault="00F903CC">
      <w:pPr>
        <w:jc w:val="both"/>
      </w:pPr>
    </w:p>
    <w:p w:rsidR="00F903CC" w:rsidRDefault="00F903CC">
      <w:pPr>
        <w:jc w:val="both"/>
      </w:pPr>
      <w:r>
        <w:rPr>
          <w:b/>
        </w:rPr>
        <w:t>EXCEPTIONS:  SEE EXHIBIT “ A” ATTACHED</w:t>
      </w:r>
    </w:p>
    <w:p w:rsidR="00F903CC" w:rsidRDefault="00F903CC">
      <w:pPr>
        <w:jc w:val="both"/>
      </w:pPr>
    </w:p>
    <w:p w:rsidR="00F903CC" w:rsidRDefault="00F903CC">
      <w:r>
        <w:rPr>
          <w:b/>
        </w:rPr>
        <w:t>Liens and encumbrances</w:t>
      </w:r>
      <w:r>
        <w:t xml:space="preserve">:  </w:t>
      </w:r>
    </w:p>
    <w:p w:rsidR="00F903CC" w:rsidRDefault="00F903CC">
      <w:pPr>
        <w:jc w:val="both"/>
        <w:rPr>
          <w:b/>
        </w:rPr>
      </w:pPr>
    </w:p>
    <w:p w:rsidR="00F903CC" w:rsidRDefault="00F903CC">
      <w:pPr>
        <w:jc w:val="both"/>
      </w:pPr>
    </w:p>
    <w:p w:rsidR="00F903CC" w:rsidRDefault="00F903CC">
      <w:pPr>
        <w:jc w:val="center"/>
        <w:rPr>
          <w:b/>
          <w:u w:val="single"/>
        </w:rPr>
      </w:pPr>
      <w:r>
        <w:rPr>
          <w:b/>
          <w:u w:val="single"/>
        </w:rPr>
        <w:t>METHOD OF SALE OR LEASE</w:t>
      </w:r>
    </w:p>
    <w:p w:rsidR="00F903CC" w:rsidRDefault="00F903CC">
      <w:pPr>
        <w:ind w:left="720" w:hanging="720"/>
        <w:jc w:val="both"/>
      </w:pPr>
    </w:p>
    <w:p w:rsidR="00F903CC" w:rsidRDefault="00F903CC">
      <w:r>
        <w:rPr>
          <w:b/>
        </w:rPr>
        <w:t>Sales</w:t>
      </w:r>
      <w:r>
        <w:t xml:space="preserve">:  </w:t>
      </w:r>
    </w:p>
    <w:p w:rsidR="00F903CC" w:rsidRDefault="00F903CC">
      <w:pPr>
        <w:jc w:val="both"/>
      </w:pPr>
    </w:p>
    <w:p w:rsidR="00F903CC" w:rsidRDefault="00F903CC">
      <w:pPr>
        <w:jc w:val="both"/>
      </w:pPr>
      <w:r>
        <w:rPr>
          <w:b/>
        </w:rPr>
        <w:t>Use and Occupancy</w:t>
      </w:r>
      <w:r>
        <w:t xml:space="preserve">:  </w:t>
      </w:r>
    </w:p>
    <w:p w:rsidR="00F903CC" w:rsidRDefault="00F903CC">
      <w:pPr>
        <w:ind w:left="90" w:hanging="90"/>
        <w:jc w:val="both"/>
        <w:rPr>
          <w:b/>
        </w:rPr>
      </w:pPr>
    </w:p>
    <w:p w:rsidR="00F903CC" w:rsidRDefault="00F903CC">
      <w:pPr>
        <w:ind w:left="90" w:hanging="90"/>
        <w:jc w:val="both"/>
      </w:pPr>
      <w:r>
        <w:rPr>
          <w:b/>
        </w:rPr>
        <w:t xml:space="preserve"> THE PURCHASE CONTRACT IS A BINDING AGREEMENT.  CONTRARY TO THE TERMS AND PROVISIONS OF THE CONTRACT, YOU MAY HAVE ADDITIONAL RIGHTS, REMEDIES AND WARRANTIES PROVIDED BY LAW.  READ THOROUGHLY BEFORE SIGNING.  IF NOT UNDERSTOOD, SEEK COMPETENT ADVICE PRIOR TO COMMITMENT TO PURCHASE.</w:t>
      </w:r>
    </w:p>
    <w:p w:rsidR="00F903CC" w:rsidRDefault="00F903CC">
      <w:pPr>
        <w:jc w:val="both"/>
      </w:pPr>
    </w:p>
    <w:p w:rsidR="00F903CC" w:rsidRDefault="00F903CC">
      <w:pPr>
        <w:jc w:val="both"/>
      </w:pPr>
    </w:p>
    <w:p w:rsidR="00F903CC" w:rsidRDefault="00F903CC">
      <w:pPr>
        <w:jc w:val="center"/>
        <w:rPr>
          <w:b/>
        </w:rPr>
      </w:pPr>
      <w:r>
        <w:rPr>
          <w:b/>
          <w:u w:val="single"/>
        </w:rPr>
        <w:t>TAXES AND ASSESSMENTS</w:t>
      </w:r>
    </w:p>
    <w:p w:rsidR="00F903CC" w:rsidRDefault="00F903CC">
      <w:pPr>
        <w:jc w:val="both"/>
      </w:pPr>
    </w:p>
    <w:p w:rsidR="00F903CC" w:rsidRDefault="00F903CC">
      <w:pPr>
        <w:jc w:val="both"/>
      </w:pPr>
      <w:r>
        <w:rPr>
          <w:b/>
        </w:rPr>
        <w:t>Real Property Taxes</w:t>
      </w:r>
      <w:r>
        <w:t xml:space="preserve">:  The combined primary and secondary property tax rate for this subdivision for the year 199 is $______ per $100.00 assessed valuation.  The estimated property tax for an improved parcel (parcel with dwelling), based on the above tax rate and average sales price of $___________, is $____________.  The estimated property tax for an unimproved parcel (vacant), based on the above tax rate and average sales price of $____________, is $____________.    </w:t>
      </w:r>
    </w:p>
    <w:p w:rsidR="00F903CC" w:rsidRDefault="00F903CC">
      <w:pPr>
        <w:jc w:val="both"/>
      </w:pPr>
    </w:p>
    <w:p w:rsidR="00F903CC" w:rsidRDefault="00F903CC">
      <w:pPr>
        <w:jc w:val="both"/>
      </w:pPr>
      <w:r>
        <w:rPr>
          <w:b/>
        </w:rPr>
        <w:t>AMOUNT OF TAXES AND ASSESSMENTS SET FORTH ABOVE ARE APPROXIMATE ONLY AND SUBJECT TO CHANGE.</w:t>
      </w:r>
    </w:p>
    <w:p w:rsidR="00F903CC" w:rsidRDefault="00F903CC">
      <w:pPr>
        <w:jc w:val="both"/>
      </w:pPr>
    </w:p>
    <w:p w:rsidR="00F903CC" w:rsidRDefault="00F903CC">
      <w:pPr>
        <w:jc w:val="both"/>
      </w:pPr>
    </w:p>
    <w:p w:rsidR="00F903CC" w:rsidRDefault="00F903CC">
      <w:pPr>
        <w:jc w:val="center"/>
        <w:rPr>
          <w:b/>
          <w:u w:val="single"/>
        </w:rPr>
      </w:pPr>
      <w:r>
        <w:rPr>
          <w:b/>
          <w:u w:val="single"/>
        </w:rPr>
        <w:t>PROPERTY OWNERS ASSOCIATIONS</w:t>
      </w:r>
    </w:p>
    <w:p w:rsidR="00F903CC" w:rsidRDefault="00F903CC">
      <w:pPr>
        <w:jc w:val="both"/>
      </w:pPr>
    </w:p>
    <w:p w:rsidR="00F903CC" w:rsidRDefault="00F903CC">
      <w:pPr>
        <w:jc w:val="both"/>
      </w:pPr>
      <w:r>
        <w:rPr>
          <w:b/>
        </w:rPr>
        <w:t>Name and Assessments</w:t>
      </w:r>
      <w:r>
        <w:t xml:space="preserve">:  </w:t>
      </w:r>
    </w:p>
    <w:p w:rsidR="00F903CC" w:rsidRDefault="00F903CC">
      <w:pPr>
        <w:jc w:val="both"/>
      </w:pPr>
    </w:p>
    <w:p w:rsidR="00F903CC" w:rsidRDefault="00F903CC">
      <w:pPr>
        <w:jc w:val="both"/>
        <w:rPr>
          <w:b/>
        </w:rPr>
      </w:pPr>
      <w:r>
        <w:rPr>
          <w:b/>
        </w:rPr>
        <w:t>PAYMENTS TO PROPERTY OWNERS ASSOCIATIONS ARE SUBJECT TO CHANGE IN ACCORDANCE WITH RECORDED RESTRICTIONS.  SAID ASSOCIATION MAY ALSO IMPOSE SPECIAL ASSESSMENTS.</w:t>
      </w:r>
    </w:p>
    <w:p w:rsidR="00F903CC" w:rsidRDefault="00F903CC">
      <w:pPr>
        <w:jc w:val="both"/>
        <w:rPr>
          <w:b/>
        </w:rPr>
      </w:pPr>
    </w:p>
    <w:p w:rsidR="00F903CC" w:rsidRDefault="00F903CC">
      <w:pPr>
        <w:jc w:val="both"/>
      </w:pPr>
      <w:r>
        <w:rPr>
          <w:b/>
        </w:rPr>
        <w:t>Control of Association</w:t>
      </w:r>
      <w:r>
        <w:t xml:space="preserve">:  </w:t>
      </w:r>
    </w:p>
    <w:p w:rsidR="00F903CC" w:rsidRDefault="00F903CC">
      <w:pPr>
        <w:jc w:val="both"/>
      </w:pPr>
    </w:p>
    <w:p w:rsidR="00F903CC" w:rsidRDefault="00F903CC">
      <w:pPr>
        <w:jc w:val="both"/>
        <w:rPr>
          <w:b/>
        </w:rPr>
      </w:pPr>
      <w:r>
        <w:rPr>
          <w:b/>
        </w:rPr>
        <w:t>PROSPECTIVE PURCHASERS ARE ADVISED TO READ THE RECORDED DECLARATION OF RESTRICTIONS, ASSOCIATION ARTICLES OF INCORPORATION, ASSOCIATION BYLAWS FOR THIS DEVELOPMENT TO DETERMINE THE RIGHTS OF PARCEL OWNERS TO PARTICIPATE IN THE CONTROL OF THE PROPERTY OWNER’S ASSOCIATION AND TO DETERMINE THE RIGHTS, DUTIES AND LIMITATIONS OF OWNERS IN AND TO USE OF THEIR PARCEL.  FURTHER, YOU SHOULD DETERMINE FOR YOURSELF IF DEVELOPER’S ARRANGEMENTS AND PLANS FOR PAYMENT OF ASSESSMENTS OF UNSOLD PARCELS WILL BE SUFFICIENT TO FULFILL THE NEEDS, DEMANDS AND FINANCIAL OBLIGATIONS OF THE ASSOCIATION, AS SET FORTH IN THE DECLARATION AND BYLAWS.</w:t>
      </w:r>
    </w:p>
    <w:p w:rsidR="00F903CC" w:rsidRDefault="00F903CC">
      <w:pPr>
        <w:jc w:val="both"/>
      </w:pPr>
    </w:p>
    <w:p w:rsidR="00F903CC" w:rsidRDefault="00F903CC">
      <w:pPr>
        <w:jc w:val="both"/>
      </w:pPr>
      <w:r>
        <w:rPr>
          <w:b/>
        </w:rPr>
        <w:t>Membership</w:t>
      </w:r>
      <w:r>
        <w:t xml:space="preserve">:  </w:t>
      </w:r>
    </w:p>
    <w:p w:rsidR="00F903CC" w:rsidRDefault="00F903CC">
      <w:pPr>
        <w:jc w:val="both"/>
      </w:pPr>
    </w:p>
    <w:p w:rsidR="00F903CC" w:rsidRDefault="00F903CC">
      <w:pPr>
        <w:jc w:val="both"/>
        <w:rPr>
          <w:b/>
        </w:rPr>
      </w:pPr>
    </w:p>
    <w:sectPr w:rsidR="00F903CC">
      <w:headerReference w:type="default" r:id="rId13"/>
      <w:pgSz w:w="12240" w:h="15840"/>
      <w:pgMar w:top="1440" w:right="1800" w:bottom="1440" w:left="180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26" w:rsidRDefault="00F76526">
      <w:r>
        <w:separator/>
      </w:r>
    </w:p>
  </w:endnote>
  <w:endnote w:type="continuationSeparator" w:id="0">
    <w:p w:rsidR="00F76526" w:rsidRDefault="00F7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C" w:rsidRDefault="00F90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903CC" w:rsidRDefault="00F9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C" w:rsidRDefault="00F903CC">
    <w:pPr>
      <w:pStyle w:val="Footer"/>
      <w:framePr w:wrap="around" w:vAnchor="text" w:hAnchor="margin" w:xAlign="center" w:y="1"/>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42F8D">
      <w:rPr>
        <w:rStyle w:val="PageNumber"/>
        <w:noProof/>
      </w:rPr>
      <w:t>7</w:t>
    </w:r>
    <w:r>
      <w:rPr>
        <w:rStyle w:val="PageNumber"/>
      </w:rPr>
      <w:fldChar w:fldCharType="end"/>
    </w:r>
  </w:p>
  <w:p w:rsidR="00F903CC" w:rsidRDefault="00F903CC">
    <w:pPr>
      <w:pStyle w:val="Footer"/>
      <w:framePr w:wrap="around" w:vAnchor="text" w:hAnchor="margin" w:xAlign="center" w:y="1"/>
    </w:pPr>
    <w:r>
      <w:t>FORM V</w:t>
    </w:r>
    <w:r w:rsidR="00231F2B">
      <w:t xml:space="preserve"> rev 06.07.2013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26" w:rsidRDefault="00F76526">
      <w:r>
        <w:separator/>
      </w:r>
    </w:p>
  </w:footnote>
  <w:footnote w:type="continuationSeparator" w:id="0">
    <w:p w:rsidR="00F76526" w:rsidRDefault="00F7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612" w:type="dxa"/>
      <w:tblLayout w:type="fixed"/>
      <w:tblLook w:val="0000" w:firstRow="0" w:lastRow="0" w:firstColumn="0" w:lastColumn="0" w:noHBand="0" w:noVBand="0"/>
    </w:tblPr>
    <w:tblGrid>
      <w:gridCol w:w="3084"/>
      <w:gridCol w:w="2316"/>
      <w:gridCol w:w="2340"/>
      <w:gridCol w:w="2880"/>
    </w:tblGrid>
    <w:tr w:rsidR="00F903CC" w:rsidTr="00F903CC">
      <w:trPr>
        <w:trHeight w:val="1444"/>
      </w:trPr>
      <w:tc>
        <w:tcPr>
          <w:tcW w:w="3084" w:type="dxa"/>
        </w:tcPr>
        <w:p w:rsidR="00F903CC" w:rsidRDefault="00231F2B" w:rsidP="00F903CC">
          <w:pPr>
            <w:ind w:left="-18"/>
            <w:rPr>
              <w:b/>
              <w:bCs/>
              <w:i/>
              <w:iCs/>
              <w:sz w:val="20"/>
            </w:rPr>
          </w:pPr>
          <w:r>
            <w:rPr>
              <w:noProof/>
            </w:rPr>
            <w:drawing>
              <wp:anchor distT="0" distB="0" distL="114300" distR="114300" simplePos="0" relativeHeight="251657728" behindDoc="0" locked="0" layoutInCell="1" allowOverlap="1">
                <wp:simplePos x="0" y="0"/>
                <wp:positionH relativeFrom="column">
                  <wp:posOffset>-27305</wp:posOffset>
                </wp:positionH>
                <wp:positionV relativeFrom="paragraph">
                  <wp:posOffset>-91440</wp:posOffset>
                </wp:positionV>
                <wp:extent cx="1101725" cy="97091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970915"/>
                        </a:xfrm>
                        <a:prstGeom prst="rect">
                          <a:avLst/>
                        </a:prstGeom>
                        <a:noFill/>
                      </pic:spPr>
                    </pic:pic>
                  </a:graphicData>
                </a:graphic>
                <wp14:sizeRelH relativeFrom="page">
                  <wp14:pctWidth>0</wp14:pctWidth>
                </wp14:sizeRelH>
                <wp14:sizeRelV relativeFrom="page">
                  <wp14:pctHeight>0</wp14:pctHeight>
                </wp14:sizeRelV>
              </wp:anchor>
            </w:drawing>
          </w:r>
        </w:p>
        <w:p w:rsidR="00F903CC" w:rsidRDefault="00F903CC" w:rsidP="00F903CC">
          <w:pPr>
            <w:ind w:left="342"/>
            <w:jc w:val="center"/>
            <w:rPr>
              <w:sz w:val="20"/>
            </w:rPr>
          </w:pPr>
        </w:p>
      </w:tc>
      <w:tc>
        <w:tcPr>
          <w:tcW w:w="4656" w:type="dxa"/>
          <w:gridSpan w:val="2"/>
        </w:tcPr>
        <w:p w:rsidR="00F903CC" w:rsidRDefault="00F903CC" w:rsidP="00F903CC">
          <w:pPr>
            <w:pStyle w:val="Heading1"/>
            <w:spacing w:after="120"/>
            <w:ind w:left="29"/>
            <w:jc w:val="center"/>
            <w:rPr>
              <w:rFonts w:ascii="Copperplate Gothic Bold" w:eastAsia="Arial Unicode MS" w:hAnsi="Copperplate Gothic Bold"/>
              <w:sz w:val="32"/>
            </w:rPr>
          </w:pPr>
          <w:r>
            <w:rPr>
              <w:rFonts w:ascii="Copperplate Gothic Bold" w:hAnsi="Copperplate Gothic Bold"/>
              <w:b w:val="0"/>
              <w:sz w:val="32"/>
            </w:rPr>
            <w:t>STATE OF ARIZONA</w:t>
          </w:r>
        </w:p>
        <w:p w:rsidR="00F903CC" w:rsidRDefault="00F903CC" w:rsidP="00F903CC">
          <w:pPr>
            <w:pStyle w:val="Heading2"/>
            <w:ind w:left="30"/>
            <w:rPr>
              <w:i w:val="0"/>
            </w:rPr>
          </w:pPr>
          <w:r>
            <w:rPr>
              <w:rFonts w:ascii="Copperplate Gothic Bold" w:hAnsi="Copperplate Gothic Bold"/>
              <w:i w:val="0"/>
              <w:caps/>
            </w:rPr>
            <w:t>Department of Real Estate</w:t>
          </w:r>
        </w:p>
      </w:tc>
      <w:tc>
        <w:tcPr>
          <w:tcW w:w="2880" w:type="dxa"/>
        </w:tcPr>
        <w:p w:rsidR="00F903CC" w:rsidRDefault="00F903CC" w:rsidP="00F903CC">
          <w:pPr>
            <w:jc w:val="right"/>
            <w:rPr>
              <w:rFonts w:ascii="Copperplate Gothic Bold" w:hAnsi="Copperplate Gothic Bold"/>
              <w:sz w:val="16"/>
            </w:rPr>
          </w:pPr>
          <w:r>
            <w:rPr>
              <w:rFonts w:ascii="Copperplate Gothic Bold" w:hAnsi="Copperplate Gothic Bold"/>
            </w:rPr>
            <w:t xml:space="preserve">                </w:t>
          </w:r>
          <w:r w:rsidR="00523FC3">
            <w:rPr>
              <w:rFonts w:ascii="Copperplate Gothic Bold" w:hAnsi="Copperplate Gothic Bold"/>
              <w:sz w:val="16"/>
            </w:rPr>
            <w:t>JANICE K. BREWER</w:t>
          </w:r>
        </w:p>
        <w:p w:rsidR="00F903CC" w:rsidRDefault="00F903CC" w:rsidP="00F903CC">
          <w:pPr>
            <w:jc w:val="right"/>
            <w:rPr>
              <w:rFonts w:ascii="Copperplate Gothic Bold" w:hAnsi="Copperplate Gothic Bold"/>
              <w:sz w:val="14"/>
            </w:rPr>
          </w:pPr>
          <w:r>
            <w:rPr>
              <w:rFonts w:ascii="Copperplate Gothic Bold" w:hAnsi="Copperplate Gothic Bold"/>
            </w:rPr>
            <w:t xml:space="preserve">                          </w:t>
          </w:r>
          <w:r>
            <w:rPr>
              <w:rFonts w:ascii="Copperplate Gothic Bold" w:hAnsi="Copperplate Gothic Bold"/>
              <w:sz w:val="14"/>
            </w:rPr>
            <w:t>Governor</w:t>
          </w:r>
        </w:p>
        <w:p w:rsidR="00F903CC" w:rsidRDefault="00F903CC" w:rsidP="00F903CC">
          <w:pPr>
            <w:ind w:left="706"/>
            <w:jc w:val="right"/>
            <w:rPr>
              <w:rFonts w:ascii="Copperplate Gothic Bold" w:hAnsi="Copperplate Gothic Bold"/>
              <w:sz w:val="20"/>
            </w:rPr>
          </w:pPr>
        </w:p>
        <w:p w:rsidR="00F903CC" w:rsidRDefault="00F903CC" w:rsidP="00F903CC">
          <w:pPr>
            <w:jc w:val="right"/>
            <w:rPr>
              <w:rFonts w:ascii="Copperplate Gothic Bold" w:hAnsi="Copperplate Gothic Bold"/>
              <w:sz w:val="16"/>
            </w:rPr>
          </w:pPr>
          <w:r>
            <w:rPr>
              <w:rFonts w:ascii="Copperplate Gothic Bold" w:hAnsi="Copperplate Gothic Bold"/>
            </w:rPr>
            <w:t xml:space="preserve">      </w:t>
          </w:r>
          <w:r>
            <w:rPr>
              <w:rFonts w:ascii="Copperplate Gothic Bold" w:hAnsi="Copperplate Gothic Bold"/>
              <w:sz w:val="16"/>
            </w:rPr>
            <w:t xml:space="preserve">                 </w:t>
          </w:r>
          <w:r w:rsidR="00FF3886">
            <w:rPr>
              <w:rFonts w:ascii="Copperplate Gothic Bold" w:hAnsi="Copperplate Gothic Bold"/>
              <w:sz w:val="16"/>
            </w:rPr>
            <w:t>NOT FILLED</w:t>
          </w:r>
          <w:r>
            <w:rPr>
              <w:rFonts w:ascii="Copperplate Gothic Bold" w:hAnsi="Copperplate Gothic Bold"/>
              <w:sz w:val="16"/>
            </w:rPr>
            <w:t xml:space="preserve">                               </w:t>
          </w:r>
        </w:p>
        <w:p w:rsidR="00F903CC" w:rsidRDefault="00F903CC" w:rsidP="00F903CC">
          <w:pPr>
            <w:jc w:val="right"/>
            <w:rPr>
              <w:sz w:val="14"/>
            </w:rPr>
          </w:pPr>
          <w:r>
            <w:rPr>
              <w:rFonts w:ascii="Copperplate Gothic Bold" w:hAnsi="Copperplate Gothic Bold"/>
            </w:rPr>
            <w:t xml:space="preserve">                        </w:t>
          </w:r>
          <w:r>
            <w:rPr>
              <w:rFonts w:ascii="Copperplate Gothic Bold" w:hAnsi="Copperplate Gothic Bold"/>
              <w:sz w:val="14"/>
            </w:rPr>
            <w:t>Commissioner</w:t>
          </w:r>
        </w:p>
      </w:tc>
    </w:tr>
    <w:tr w:rsidR="00F903CC" w:rsidTr="00F903CC">
      <w:trPr>
        <w:trHeight w:val="362"/>
      </w:trPr>
      <w:tc>
        <w:tcPr>
          <w:tcW w:w="5400" w:type="dxa"/>
          <w:gridSpan w:val="2"/>
        </w:tcPr>
        <w:p w:rsidR="00F903CC" w:rsidRDefault="00F903CC" w:rsidP="00F903CC">
          <w:pPr>
            <w:jc w:val="both"/>
            <w:rPr>
              <w:rFonts w:ascii="Copperplate Gothic Light" w:hAnsi="Copperplate Gothic Light"/>
              <w:sz w:val="12"/>
            </w:rPr>
          </w:pPr>
          <w:r>
            <w:rPr>
              <w:rFonts w:ascii="Copperplate Gothic Light" w:hAnsi="Copperplate Gothic Light"/>
              <w:sz w:val="12"/>
            </w:rPr>
            <w:t>2910 North 44</w:t>
          </w:r>
          <w:r>
            <w:rPr>
              <w:rFonts w:ascii="Copperplate Gothic Light" w:hAnsi="Copperplate Gothic Light"/>
              <w:sz w:val="12"/>
              <w:vertAlign w:val="superscript"/>
            </w:rPr>
            <w:t>th</w:t>
          </w:r>
          <w:r>
            <w:rPr>
              <w:rFonts w:ascii="Copperplate Gothic Light" w:hAnsi="Copperplate Gothic Light"/>
              <w:sz w:val="12"/>
            </w:rPr>
            <w:t xml:space="preserve"> Street, Suite 100, Phoenix, ARIZONA 85018</w:t>
          </w:r>
        </w:p>
        <w:p w:rsidR="00F903CC" w:rsidRDefault="00F903CC" w:rsidP="00F903CC">
          <w:pPr>
            <w:jc w:val="both"/>
            <w:rPr>
              <w:rFonts w:ascii="Trebuchet MS" w:hAnsi="Trebuchet MS"/>
              <w:sz w:val="12"/>
            </w:rPr>
          </w:pPr>
          <w:r>
            <w:rPr>
              <w:rFonts w:ascii="Copperplate Gothic Light" w:hAnsi="Copperplate Gothic Light"/>
              <w:sz w:val="12"/>
            </w:rPr>
            <w:t>Phone: 602. 771.7760 Fax:  602. 468.0562</w:t>
          </w:r>
        </w:p>
      </w:tc>
      <w:tc>
        <w:tcPr>
          <w:tcW w:w="5220" w:type="dxa"/>
          <w:gridSpan w:val="2"/>
        </w:tcPr>
        <w:p w:rsidR="00F903CC" w:rsidRDefault="00F903CC" w:rsidP="00F903CC">
          <w:pPr>
            <w:ind w:left="72"/>
            <w:jc w:val="right"/>
            <w:rPr>
              <w:rFonts w:ascii="Copperplate Gothic Light" w:hAnsi="Copperplate Gothic Light"/>
              <w:sz w:val="12"/>
            </w:rPr>
          </w:pPr>
          <w:r>
            <w:rPr>
              <w:rFonts w:ascii="Copperplate Gothic Light" w:hAnsi="Copperplate Gothic Light"/>
              <w:sz w:val="12"/>
            </w:rPr>
            <w:t>400 West Congress, Suite 523, Tucson, ARIZONA 85701</w:t>
          </w:r>
        </w:p>
        <w:p w:rsidR="00F903CC" w:rsidRDefault="00F903CC" w:rsidP="00F903CC">
          <w:pPr>
            <w:ind w:left="72"/>
            <w:jc w:val="right"/>
            <w:rPr>
              <w:rFonts w:ascii="Trebuchet MS" w:hAnsi="Trebuchet MS"/>
              <w:sz w:val="12"/>
            </w:rPr>
          </w:pPr>
          <w:r>
            <w:rPr>
              <w:rFonts w:ascii="Copperplate Gothic Light" w:hAnsi="Copperplate Gothic Light"/>
              <w:sz w:val="12"/>
            </w:rPr>
            <w:t>Phone: 520. 628.6940 Fax: 520. 628.6941</w:t>
          </w:r>
        </w:p>
      </w:tc>
    </w:tr>
  </w:tbl>
  <w:p w:rsidR="00F903CC" w:rsidRDefault="00F903CC" w:rsidP="004C3F2E">
    <w:pPr>
      <w:pStyle w:val="Header"/>
      <w:pBdr>
        <w:bottom w:val="single" w:sz="12" w:space="1" w:color="auto"/>
      </w:pBdr>
      <w:ind w:left="-720" w:right="-450" w:firstLine="720"/>
      <w:jc w:val="center"/>
      <w:rPr>
        <w:rFonts w:ascii="Copperplate Gothic Bold" w:hAnsi="Copperplate Gothic Bold"/>
      </w:rPr>
    </w:pPr>
    <w:r>
      <w:rPr>
        <w:rFonts w:ascii="Copperplate Gothic Bold" w:hAnsi="Copperplate Gothic Bold"/>
      </w:rPr>
      <w:t>“Promoting Mutual Respect”</w:t>
    </w:r>
  </w:p>
  <w:p w:rsidR="00F903CC" w:rsidRDefault="00F90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C" w:rsidRDefault="00F903CC">
    <w:pPr>
      <w:pStyle w:val="Header"/>
    </w:pPr>
    <w:r>
      <w:rPr>
        <w:sz w:val="20"/>
      </w:rPr>
      <w:t xml:space="preserve">REGISTRATION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7E2"/>
    <w:multiLevelType w:val="singleLevel"/>
    <w:tmpl w:val="434E838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1FF41253"/>
    <w:multiLevelType w:val="singleLevel"/>
    <w:tmpl w:val="62C463B8"/>
    <w:lvl w:ilvl="0">
      <w:start w:val="520"/>
      <w:numFmt w:val="decimal"/>
      <w:lvlText w:val="(%1) "/>
      <w:legacy w:legacy="1" w:legacySpace="0" w:legacyIndent="360"/>
      <w:lvlJc w:val="left"/>
      <w:pPr>
        <w:ind w:left="360" w:hanging="360"/>
      </w:pPr>
      <w:rPr>
        <w:b w:val="0"/>
        <w:i w:val="0"/>
        <w:sz w:val="24"/>
      </w:rPr>
    </w:lvl>
  </w:abstractNum>
  <w:abstractNum w:abstractNumId="2">
    <w:nsid w:val="2DB82BCD"/>
    <w:multiLevelType w:val="singleLevel"/>
    <w:tmpl w:val="434E8388"/>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30480475"/>
    <w:multiLevelType w:val="singleLevel"/>
    <w:tmpl w:val="00A036A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46711023"/>
    <w:multiLevelType w:val="singleLevel"/>
    <w:tmpl w:val="75966EC6"/>
    <w:lvl w:ilvl="0">
      <w:start w:val="1"/>
      <w:numFmt w:val="decimal"/>
      <w:lvlText w:val="%1."/>
      <w:legacy w:legacy="1" w:legacySpace="0" w:legacyIndent="360"/>
      <w:lvlJc w:val="left"/>
      <w:pPr>
        <w:ind w:left="360" w:hanging="360"/>
      </w:pPr>
    </w:lvl>
  </w:abstractNum>
  <w:abstractNum w:abstractNumId="5">
    <w:nsid w:val="4F455318"/>
    <w:multiLevelType w:val="singleLevel"/>
    <w:tmpl w:val="00A036A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5"/>
  </w:num>
  <w:num w:numId="2">
    <w:abstractNumId w:val="2"/>
  </w:num>
  <w:num w:numId="3">
    <w:abstractNumId w:val="3"/>
  </w:num>
  <w:num w:numId="4">
    <w:abstractNumId w:val="0"/>
  </w:num>
  <w:num w:numId="5">
    <w:abstractNumId w:val="4"/>
  </w:num>
  <w:num w:numId="6">
    <w:abstractNumId w:val="1"/>
    <w:lvlOverride w:ilvl="0">
      <w:startOverride w:val="5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20"/>
    <w:rsid w:val="00053C8D"/>
    <w:rsid w:val="00231F2B"/>
    <w:rsid w:val="002C6A09"/>
    <w:rsid w:val="00302CF3"/>
    <w:rsid w:val="004C3F2E"/>
    <w:rsid w:val="00523FC3"/>
    <w:rsid w:val="006E2B6D"/>
    <w:rsid w:val="00702320"/>
    <w:rsid w:val="00AB69E0"/>
    <w:rsid w:val="00B019BA"/>
    <w:rsid w:val="00B92402"/>
    <w:rsid w:val="00C53017"/>
    <w:rsid w:val="00D040AB"/>
    <w:rsid w:val="00F42F8D"/>
    <w:rsid w:val="00F76526"/>
    <w:rsid w:val="00F903CC"/>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textAlignment w:val="auto"/>
      <w:outlineLvl w:val="1"/>
    </w:pPr>
    <w:rPr>
      <w:rFonts w:ascii="Arial" w:eastAsia="Arial Unicode MS"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InsideAddress">
    <w:name w:val="Inside Address"/>
    <w:basedOn w:val="Normal"/>
    <w:rPr>
      <w:sz w:val="20"/>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rPr>
      <w:sz w:val="20"/>
    </w:rPr>
  </w:style>
  <w:style w:type="paragraph" w:styleId="BodyTextIndent">
    <w:name w:val="Body Text Indent"/>
    <w:basedOn w:val="Normal"/>
    <w:semiHidden/>
    <w:pPr>
      <w:spacing w:after="120"/>
      <w:ind w:left="360"/>
    </w:pPr>
    <w:rPr>
      <w:sz w:val="20"/>
    </w:rPr>
  </w:style>
  <w:style w:type="paragraph" w:styleId="BodyText3">
    <w:name w:val="Body Text 3"/>
    <w:basedOn w:val="BodyTextIndent"/>
    <w:semiHidden/>
  </w:style>
  <w:style w:type="paragraph" w:styleId="Subtitle">
    <w:name w:val="Subtitle"/>
    <w:basedOn w:val="Normal"/>
    <w:qFormat/>
    <w:pPr>
      <w:spacing w:after="60"/>
      <w:jc w:val="center"/>
    </w:pPr>
    <w:rPr>
      <w:rFonts w:ascii="Arial" w:hAnsi="Arial"/>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textAlignment w:val="auto"/>
      <w:outlineLvl w:val="1"/>
    </w:pPr>
    <w:rPr>
      <w:rFonts w:ascii="Arial" w:eastAsia="Arial Unicode MS"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InsideAddress">
    <w:name w:val="Inside Address"/>
    <w:basedOn w:val="Normal"/>
    <w:rPr>
      <w:sz w:val="20"/>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rPr>
      <w:sz w:val="20"/>
    </w:rPr>
  </w:style>
  <w:style w:type="paragraph" w:styleId="BodyTextIndent">
    <w:name w:val="Body Text Indent"/>
    <w:basedOn w:val="Normal"/>
    <w:semiHidden/>
    <w:pPr>
      <w:spacing w:after="120"/>
      <w:ind w:left="360"/>
    </w:pPr>
    <w:rPr>
      <w:sz w:val="20"/>
    </w:rPr>
  </w:style>
  <w:style w:type="paragraph" w:styleId="BodyText3">
    <w:name w:val="Body Text 3"/>
    <w:basedOn w:val="BodyTextIndent"/>
    <w:semiHidden/>
  </w:style>
  <w:style w:type="paragraph" w:styleId="Subtitle">
    <w:name w:val="Subtitle"/>
    <w:basedOn w:val="Normal"/>
    <w:qFormat/>
    <w:pPr>
      <w:spacing w:after="60"/>
      <w:jc w:val="center"/>
    </w:pPr>
    <w:rPr>
      <w:rFonts w:ascii="Arial" w:hAnsi="Arial"/>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re.go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nd.state.az.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1280</Words>
  <Characters>7388</Characters>
  <Application>Microsoft Office Word</Application>
  <DocSecurity>0</DocSecurity>
  <Lines>171</Lines>
  <Paragraphs>122</Paragraphs>
  <ScaleCrop>false</ScaleCrop>
  <HeadingPairs>
    <vt:vector size="2" baseType="variant">
      <vt:variant>
        <vt:lpstr>Title</vt:lpstr>
      </vt:variant>
      <vt:variant>
        <vt:i4>1</vt:i4>
      </vt:variant>
    </vt:vector>
  </HeadingPairs>
  <TitlesOfParts>
    <vt:vector size="1" baseType="lpstr">
      <vt:lpstr>GENERAL</vt:lpstr>
    </vt:vector>
  </TitlesOfParts>
  <Company>Microsoft</Company>
  <LinksUpToDate>false</LinksUpToDate>
  <CharactersWithSpaces>8546</CharactersWithSpaces>
  <SharedDoc>false</SharedDoc>
  <HLinks>
    <vt:vector size="6" baseType="variant">
      <vt:variant>
        <vt:i4>589854</vt:i4>
      </vt:variant>
      <vt:variant>
        <vt:i4>0</vt:i4>
      </vt:variant>
      <vt:variant>
        <vt:i4>0</vt:i4>
      </vt:variant>
      <vt:variant>
        <vt:i4>5</vt:i4>
      </vt:variant>
      <vt:variant>
        <vt:lpwstr>http://www.land.state.az.us/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Users</dc:creator>
  <cp:lastModifiedBy>Carla Randolph</cp:lastModifiedBy>
  <cp:revision>3</cp:revision>
  <cp:lastPrinted>1997-10-10T20:35:00Z</cp:lastPrinted>
  <dcterms:created xsi:type="dcterms:W3CDTF">2018-05-21T01:57:00Z</dcterms:created>
  <dcterms:modified xsi:type="dcterms:W3CDTF">2018-05-21T02:11:00Z</dcterms:modified>
</cp:coreProperties>
</file>